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161F3007"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0D2141" w:rsidRPr="000D2141">
        <w:rPr>
          <w:rFonts w:ascii="Arial" w:eastAsia="MS Mincho" w:hAnsi="Arial" w:cs="Arial"/>
          <w:b/>
          <w:bCs/>
          <w:noProof/>
          <w:sz w:val="28"/>
          <w:lang w:val="en-US"/>
        </w:rPr>
        <w:t>3GPP TSG RAN WG1 #11</w:t>
      </w:r>
      <w:r w:rsidR="001F552A">
        <w:rPr>
          <w:rFonts w:ascii="Arial" w:eastAsia="MS Mincho" w:hAnsi="Arial" w:cs="Arial"/>
          <w:b/>
          <w:bCs/>
          <w:noProof/>
          <w:sz w:val="28"/>
          <w:lang w:val="en-US"/>
        </w:rPr>
        <w:t>9</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D573DB" w:rsidRPr="00D573DB">
        <w:rPr>
          <w:rFonts w:ascii="Arial" w:eastAsia="MS Mincho" w:hAnsi="Arial" w:cs="Arial"/>
          <w:b/>
          <w:bCs/>
          <w:noProof/>
          <w:sz w:val="28"/>
          <w:lang w:val="en-US"/>
        </w:rPr>
        <w:t>R1-241052</w:t>
      </w:r>
      <w:r w:rsidR="00311ECC">
        <w:rPr>
          <w:rFonts w:ascii="Arial" w:eastAsia="MS Mincho" w:hAnsi="Arial" w:cs="Arial"/>
          <w:b/>
          <w:bCs/>
          <w:noProof/>
          <w:sz w:val="28"/>
          <w:lang w:val="en-US"/>
        </w:rPr>
        <w:t>1</w:t>
      </w:r>
    </w:p>
    <w:p w14:paraId="3F4A827A" w14:textId="5DFE4E05" w:rsidR="00424AE0" w:rsidRPr="00424AE0" w:rsidRDefault="001F552A" w:rsidP="00424AE0">
      <w:pPr>
        <w:tabs>
          <w:tab w:val="left" w:pos="1985"/>
        </w:tabs>
        <w:jc w:val="both"/>
        <w:rPr>
          <w:rFonts w:ascii="Arial" w:eastAsia="MS Mincho" w:hAnsi="Arial" w:cs="Arial"/>
          <w:b/>
          <w:bCs/>
          <w:noProof/>
          <w:sz w:val="28"/>
          <w:lang w:val="en-US"/>
        </w:rPr>
      </w:pPr>
      <w:r w:rsidRPr="00F456F4">
        <w:rPr>
          <w:rFonts w:ascii="Arial" w:eastAsia="MS Mincho" w:hAnsi="Arial" w:cs="Arial"/>
          <w:b/>
          <w:bCs/>
          <w:sz w:val="28"/>
          <w:lang w:eastAsia="ja-JP"/>
        </w:rPr>
        <w:t>Orlando, US, November 18th – 22nd, 2024</w:t>
      </w:r>
    </w:p>
    <w:p w14:paraId="788309BB" w14:textId="361FC14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SSB SCell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r>
        <w:rPr>
          <w:highlight w:val="yellow"/>
        </w:rPr>
        <w:t>signaling method(s)</w:t>
      </w:r>
      <w:r>
        <w:t xml:space="preserve"> to support </w:t>
      </w:r>
      <w:r>
        <w:rPr>
          <w:highlight w:val="yellow"/>
        </w:rPr>
        <w:t>on-demand SSB SCell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r>
        <w:rPr>
          <w:highlight w:val="yellow"/>
        </w:rPr>
        <w:t>Scell activation/deactivation signaling</w:t>
      </w:r>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r>
        <w:rPr>
          <w:highlight w:val="yellow"/>
        </w:rPr>
        <w:t>SCell time/frequency synchronization</w:t>
      </w:r>
      <w:r>
        <w:t xml:space="preserve">, </w:t>
      </w:r>
      <w:r>
        <w:rPr>
          <w:highlight w:val="yellow"/>
        </w:rPr>
        <w:t>L1/L3 measurements</w:t>
      </w:r>
      <w:r>
        <w:t xml:space="preserve"> and </w:t>
      </w:r>
      <w:r>
        <w:rPr>
          <w:highlight w:val="yellow"/>
        </w:rPr>
        <w:t>SCell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0667D045" w14:textId="77777777" w:rsidR="00157CD3" w:rsidRDefault="00157CD3" w:rsidP="00A72E93">
      <w:pPr>
        <w:spacing w:after="160" w:line="259" w:lineRule="auto"/>
        <w:contextualSpacing/>
        <w:rPr>
          <w:rFonts w:eastAsiaTheme="minorEastAsia"/>
          <w:lang w:eastAsia="zh-TW"/>
        </w:rPr>
      </w:pPr>
    </w:p>
    <w:p w14:paraId="2185FCCB" w14:textId="07AB1A71" w:rsidR="008B2C76" w:rsidRDefault="008B2C76" w:rsidP="008B2C76">
      <w:pPr>
        <w:spacing w:line="256" w:lineRule="auto"/>
        <w:contextualSpacing/>
        <w:rPr>
          <w:rFonts w:eastAsiaTheme="minorEastAsia"/>
          <w:lang w:eastAsia="zh-TW"/>
        </w:rPr>
      </w:pPr>
      <w:bookmarkStart w:id="2" w:name="OLE_LINK258"/>
      <w:r>
        <w:rPr>
          <w:lang w:eastAsia="zh-TW"/>
        </w:rPr>
        <w:t>In RAN1 #11</w:t>
      </w:r>
      <w:r w:rsidR="00157CD3">
        <w:rPr>
          <w:lang w:eastAsia="zh-TW"/>
        </w:rPr>
        <w:t>8</w:t>
      </w:r>
      <w:r w:rsidR="00FE6E45">
        <w:rPr>
          <w:lang w:eastAsia="zh-TW"/>
        </w:rPr>
        <w:t>-bis</w:t>
      </w:r>
      <w:r>
        <w:rPr>
          <w:lang w:eastAsia="zh-TW"/>
        </w:rPr>
        <w:t xml:space="preserve"> [</w:t>
      </w:r>
      <w:r w:rsidR="00552A83">
        <w:rPr>
          <w:lang w:eastAsia="zh-TW"/>
        </w:rPr>
        <w:t>2</w:t>
      </w:r>
      <w:r>
        <w:rPr>
          <w:lang w:eastAsia="zh-TW"/>
        </w:rPr>
        <w:t>], the following is agreed:</w:t>
      </w:r>
    </w:p>
    <w:p w14:paraId="2CF5183A" w14:textId="51AF3DD0" w:rsidR="008B2C76" w:rsidRDefault="008B2C76" w:rsidP="00A72E93">
      <w:pPr>
        <w:spacing w:after="160" w:line="259" w:lineRule="auto"/>
        <w:contextualSpacing/>
        <w:rPr>
          <w:rFonts w:eastAsiaTheme="minorEastAsia"/>
          <w:lang w:eastAsia="zh-TW"/>
        </w:rPr>
      </w:pPr>
    </w:p>
    <w:p w14:paraId="4F59D230" w14:textId="77777777" w:rsidR="00FE6E45" w:rsidRDefault="00FE6E45" w:rsidP="00FE6E45">
      <w:pPr>
        <w:rPr>
          <w:b/>
          <w:bCs/>
          <w:lang w:eastAsia="x-none"/>
        </w:rPr>
      </w:pPr>
      <w:bookmarkStart w:id="3" w:name="_Hlk179979931"/>
      <w:bookmarkStart w:id="4" w:name="OLE_LINK22"/>
      <w:bookmarkEnd w:id="2"/>
      <w:r>
        <w:rPr>
          <w:b/>
          <w:bCs/>
          <w:highlight w:val="green"/>
          <w:lang w:eastAsia="x-none"/>
        </w:rPr>
        <w:t>Agreement</w:t>
      </w:r>
    </w:p>
    <w:bookmarkEnd w:id="3"/>
    <w:p w14:paraId="43E15A99" w14:textId="77777777" w:rsidR="00FE6E45" w:rsidRDefault="00FE6E45" w:rsidP="00FE6E45">
      <w:pPr>
        <w:pStyle w:val="a8"/>
        <w:numPr>
          <w:ilvl w:val="0"/>
          <w:numId w:val="42"/>
        </w:numPr>
        <w:spacing w:after="160" w:line="252" w:lineRule="auto"/>
        <w:ind w:leftChars="0"/>
        <w:contextualSpacing/>
        <w:jc w:val="both"/>
        <w:rPr>
          <w:rFonts w:ascii="Times New Roman" w:eastAsia="Malgun Gothic" w:hAnsi="Times New Roman"/>
          <w:lang w:val="en-US"/>
        </w:rPr>
      </w:pPr>
      <w:r>
        <w:rPr>
          <w:szCs w:val="20"/>
          <w:lang w:eastAsia="ko-KR"/>
        </w:rPr>
        <w:t>For</w:t>
      </w:r>
      <w:r>
        <w:rPr>
          <w:szCs w:val="20"/>
        </w:rPr>
        <w:t xml:space="preserve"> a cell supporting on-demand SSB SCell operation</w:t>
      </w:r>
      <w:r>
        <w:rPr>
          <w:szCs w:val="20"/>
          <w:lang w:eastAsia="ko-KR"/>
        </w:rPr>
        <w:t>, deactivation of on-demand SSB transmission is supported. In order to deactivate on-demand SSB transmission from a UE perspective, support at least one of the following options.</w:t>
      </w:r>
    </w:p>
    <w:p w14:paraId="375D6D49"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lang w:eastAsia="ko-KR"/>
        </w:rPr>
        <w:t>Option 1: Explicit indication of deactivation for on-demand SSB via MAC-CE for on-demand SSB transmission indication</w:t>
      </w:r>
    </w:p>
    <w:p w14:paraId="16364ADC"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lang w:eastAsia="ko-KR"/>
        </w:rPr>
        <w:t>Option 1A: Explicit indication of deactivation for on-demand SSB via RRC for on-demand SSB transmission indication</w:t>
      </w:r>
    </w:p>
    <w:p w14:paraId="3BE29C62"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Option 2: Configuration/indication of </w:t>
      </w:r>
      <w:r>
        <w:rPr>
          <w:lang w:eastAsia="ko-KR"/>
        </w:rPr>
        <w:t xml:space="preserve">the number N of on-demand SSB bursts to be transmitted after on-demand SSB is </w:t>
      </w:r>
      <w:proofErr w:type="gramStart"/>
      <w:r>
        <w:rPr>
          <w:lang w:eastAsia="ko-KR"/>
        </w:rPr>
        <w:t>indicated</w:t>
      </w:r>
      <w:proofErr w:type="gramEnd"/>
    </w:p>
    <w:p w14:paraId="7F9639DC"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lang w:eastAsia="ko-KR"/>
        </w:rPr>
        <w:t>Option 3: Configuration/indication of the duration of on-demand SSB transmission window</w:t>
      </w:r>
    </w:p>
    <w:p w14:paraId="41369A18"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lang w:eastAsia="ko-KR"/>
        </w:rPr>
        <w:t xml:space="preserve">Option 4: On-demand SSB transmission, if any, is deactivated when UE receives SCell deactivation MAC-CE for the activated </w:t>
      </w:r>
      <w:proofErr w:type="gramStart"/>
      <w:r>
        <w:rPr>
          <w:lang w:eastAsia="ko-KR"/>
        </w:rPr>
        <w:t>SCell</w:t>
      </w:r>
      <w:proofErr w:type="gramEnd"/>
    </w:p>
    <w:p w14:paraId="66C25738"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lang w:eastAsia="ko-KR"/>
        </w:rPr>
        <w:t xml:space="preserve">Option 4A: On-demand SSB transmission, if any, is deactivated when the timer for SCell deactivation is </w:t>
      </w:r>
      <w:proofErr w:type="gramStart"/>
      <w:r>
        <w:rPr>
          <w:lang w:eastAsia="ko-KR"/>
        </w:rPr>
        <w:t>expired</w:t>
      </w:r>
      <w:proofErr w:type="gramEnd"/>
    </w:p>
    <w:p w14:paraId="4898EAA4"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lang w:eastAsia="ko-KR"/>
        </w:rPr>
        <w:t xml:space="preserve">Option 5: On-demand SSB transmission, if any, is deactivated when SCell activation is </w:t>
      </w:r>
      <w:proofErr w:type="gramStart"/>
      <w:r>
        <w:rPr>
          <w:lang w:eastAsia="ko-KR"/>
        </w:rPr>
        <w:t>completed</w:t>
      </w:r>
      <w:proofErr w:type="gramEnd"/>
    </w:p>
    <w:p w14:paraId="2D6E739D"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lang w:eastAsia="ko-KR"/>
        </w:rPr>
        <w:t>Option 6: Explicit indication of deactivation for on-demand SSB via [group-common] DCI</w:t>
      </w:r>
    </w:p>
    <w:p w14:paraId="0156264E"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lang w:eastAsia="ko-KR"/>
        </w:rPr>
        <w:t xml:space="preserve">FFS: </w:t>
      </w:r>
      <w:r>
        <w:rPr>
          <w:rFonts w:eastAsia="Malgun Gothic"/>
          <w:szCs w:val="20"/>
        </w:rPr>
        <w:t>Each option is applicable to which Cases or Scenarios</w:t>
      </w:r>
    </w:p>
    <w:p w14:paraId="610830C3" w14:textId="77777777" w:rsidR="00FE6E45" w:rsidRDefault="00FE6E45" w:rsidP="00FE6E45">
      <w:pPr>
        <w:pStyle w:val="a8"/>
        <w:numPr>
          <w:ilvl w:val="1"/>
          <w:numId w:val="42"/>
        </w:numPr>
        <w:spacing w:line="252" w:lineRule="auto"/>
        <w:ind w:leftChars="0"/>
        <w:contextualSpacing/>
        <w:jc w:val="both"/>
        <w:rPr>
          <w:rFonts w:ascii="Times New Roman" w:eastAsia="Malgun Gothic" w:hAnsi="Times New Roman"/>
          <w:lang w:val="en-US"/>
        </w:rPr>
      </w:pPr>
      <w:r>
        <w:rPr>
          <w:lang w:eastAsia="ko-KR"/>
        </w:rPr>
        <w:t>FFS:</w:t>
      </w:r>
      <w:r>
        <w:rPr>
          <w:rFonts w:ascii="Times New Roman" w:eastAsia="Malgun Gothic" w:hAnsi="Times New Roman"/>
          <w:lang w:val="en-US" w:eastAsia="ko-KR"/>
        </w:rPr>
        <w:t xml:space="preserve"> Details related to each of the above options</w:t>
      </w:r>
    </w:p>
    <w:bookmarkEnd w:id="4"/>
    <w:p w14:paraId="12438C0D" w14:textId="77777777" w:rsidR="00FE6E45" w:rsidRDefault="00FE6E45" w:rsidP="00FE6E45">
      <w:pPr>
        <w:rPr>
          <w:lang w:eastAsia="x-none"/>
        </w:rPr>
      </w:pPr>
    </w:p>
    <w:p w14:paraId="44607A2E" w14:textId="77777777" w:rsidR="00FE6E45" w:rsidRDefault="00FE6E45" w:rsidP="00FE6E45">
      <w:pPr>
        <w:rPr>
          <w:b/>
          <w:bCs/>
          <w:lang w:eastAsia="x-none"/>
        </w:rPr>
      </w:pPr>
      <w:r>
        <w:rPr>
          <w:b/>
          <w:bCs/>
          <w:highlight w:val="green"/>
          <w:lang w:eastAsia="x-none"/>
        </w:rPr>
        <w:t>Agreement</w:t>
      </w:r>
    </w:p>
    <w:p w14:paraId="443C1E0A" w14:textId="77777777" w:rsidR="00FE6E45" w:rsidRDefault="00FE6E45" w:rsidP="00FE6E45">
      <w:pPr>
        <w:pStyle w:val="a8"/>
        <w:numPr>
          <w:ilvl w:val="0"/>
          <w:numId w:val="42"/>
        </w:numPr>
        <w:ind w:leftChars="0"/>
        <w:contextualSpacing/>
        <w:jc w:val="both"/>
        <w:rPr>
          <w:rFonts w:ascii="Times New Roman" w:eastAsia="Malgun Gothic" w:hAnsi="Times New Roman"/>
          <w:lang w:val="en-US"/>
        </w:rPr>
      </w:pPr>
      <w:r>
        <w:rPr>
          <w:szCs w:val="20"/>
          <w:lang w:eastAsia="ko-KR"/>
        </w:rPr>
        <w:t>For</w:t>
      </w:r>
      <w:r>
        <w:rPr>
          <w:szCs w:val="20"/>
        </w:rPr>
        <w:t xml:space="preserve"> a cell supporting on-demand SSB SCell operation</w:t>
      </w:r>
      <w:r>
        <w:rPr>
          <w:szCs w:val="20"/>
          <w:lang w:eastAsia="ko-KR"/>
        </w:rPr>
        <w:t>, support to provide at least the following parameters for on-demand SSB configuration by RRC at least for Case #1.</w:t>
      </w:r>
    </w:p>
    <w:p w14:paraId="51592B9D" w14:textId="77777777" w:rsidR="00FE6E45" w:rsidRDefault="00FE6E45" w:rsidP="00FE6E45">
      <w:pPr>
        <w:pStyle w:val="a8"/>
        <w:numPr>
          <w:ilvl w:val="1"/>
          <w:numId w:val="42"/>
        </w:numPr>
        <w:ind w:leftChars="0"/>
        <w:contextualSpacing/>
        <w:jc w:val="both"/>
        <w:rPr>
          <w:rFonts w:ascii="Times New Roman" w:eastAsia="Malgun Gothic" w:hAnsi="Times New Roman"/>
          <w:lang w:val="en-US"/>
        </w:rPr>
      </w:pPr>
      <w:r>
        <w:rPr>
          <w:szCs w:val="20"/>
          <w:lang w:eastAsia="ko-KR"/>
        </w:rPr>
        <w:t xml:space="preserve">Sub-carrier spacing of the on-demand </w:t>
      </w:r>
      <w:proofErr w:type="gramStart"/>
      <w:r>
        <w:rPr>
          <w:szCs w:val="20"/>
          <w:lang w:eastAsia="ko-KR"/>
        </w:rPr>
        <w:t>SSB</w:t>
      </w:r>
      <w:proofErr w:type="gramEnd"/>
    </w:p>
    <w:p w14:paraId="64EB18E6" w14:textId="77777777" w:rsidR="00FE6E45" w:rsidRDefault="00FE6E45" w:rsidP="00FE6E45">
      <w:pPr>
        <w:pStyle w:val="a8"/>
        <w:numPr>
          <w:ilvl w:val="2"/>
          <w:numId w:val="42"/>
        </w:numPr>
        <w:ind w:leftChars="0"/>
        <w:contextualSpacing/>
        <w:jc w:val="both"/>
        <w:rPr>
          <w:rFonts w:ascii="Times New Roman" w:eastAsia="Malgun Gothic" w:hAnsi="Times New Roman"/>
          <w:lang w:val="en-US"/>
        </w:rPr>
      </w:pPr>
      <w:r>
        <w:rPr>
          <w:szCs w:val="20"/>
          <w:lang w:eastAsia="ko-KR"/>
        </w:rPr>
        <w:t xml:space="preserve">FFS if this can be </w:t>
      </w:r>
      <w:proofErr w:type="gramStart"/>
      <w:r>
        <w:rPr>
          <w:szCs w:val="20"/>
          <w:lang w:eastAsia="ko-KR"/>
        </w:rPr>
        <w:t>absent</w:t>
      </w:r>
      <w:proofErr w:type="gramEnd"/>
    </w:p>
    <w:p w14:paraId="2A271ADB" w14:textId="77777777" w:rsidR="00FE6E45" w:rsidRDefault="00FE6E45" w:rsidP="00FE6E45">
      <w:pPr>
        <w:pStyle w:val="a8"/>
        <w:numPr>
          <w:ilvl w:val="1"/>
          <w:numId w:val="42"/>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Physical Cell ID of the on-demand SSB</w:t>
      </w:r>
    </w:p>
    <w:p w14:paraId="393DFB3B" w14:textId="77777777" w:rsidR="00FE6E45" w:rsidRDefault="00FE6E45" w:rsidP="00FE6E45">
      <w:pPr>
        <w:pStyle w:val="a8"/>
        <w:numPr>
          <w:ilvl w:val="1"/>
          <w:numId w:val="42"/>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FFS: Time domain location of on-demand SSB burst such as SFN offset and half frame index</w:t>
      </w:r>
    </w:p>
    <w:p w14:paraId="19DBDEB4" w14:textId="77777777" w:rsidR="00FE6E45" w:rsidRDefault="00FE6E45" w:rsidP="00FE6E45">
      <w:pPr>
        <w:pStyle w:val="a8"/>
        <w:numPr>
          <w:ilvl w:val="1"/>
          <w:numId w:val="42"/>
        </w:numPr>
        <w:ind w:leftChars="0"/>
        <w:contextualSpacing/>
        <w:jc w:val="both"/>
        <w:rPr>
          <w:rFonts w:ascii="Times New Roman" w:eastAsia="Malgun Gothic" w:hAnsi="Times New Roman"/>
          <w:lang w:val="en-US"/>
        </w:rPr>
      </w:pPr>
      <w:proofErr w:type="gramStart"/>
      <w:r>
        <w:rPr>
          <w:rFonts w:eastAsia="Malgun Gothic"/>
          <w:szCs w:val="20"/>
          <w:lang w:eastAsia="ko-KR"/>
        </w:rPr>
        <w:t>Downlink</w:t>
      </w:r>
      <w:proofErr w:type="gramEnd"/>
      <w:r>
        <w:rPr>
          <w:rFonts w:eastAsia="Malgun Gothic"/>
          <w:szCs w:val="20"/>
          <w:lang w:eastAsia="ko-KR"/>
        </w:rPr>
        <w:t xml:space="preserve"> transmit power of on-demand SSB</w:t>
      </w:r>
    </w:p>
    <w:p w14:paraId="22FB51D2" w14:textId="77777777" w:rsidR="00FE6E45" w:rsidRDefault="00FE6E45" w:rsidP="00FE6E45">
      <w:pPr>
        <w:pStyle w:val="a8"/>
        <w:numPr>
          <w:ilvl w:val="1"/>
          <w:numId w:val="42"/>
        </w:numPr>
        <w:ind w:leftChars="0"/>
        <w:contextualSpacing/>
        <w:jc w:val="both"/>
        <w:rPr>
          <w:rFonts w:ascii="Times New Roman" w:eastAsia="Malgun Gothic" w:hAnsi="Times New Roman"/>
          <w:lang w:val="en-US"/>
        </w:rPr>
      </w:pPr>
      <w:r>
        <w:rPr>
          <w:rFonts w:eastAsia="Malgun Gothic"/>
          <w:szCs w:val="20"/>
          <w:lang w:eastAsia="ko-KR"/>
        </w:rPr>
        <w:t>FFS: The number N</w:t>
      </w:r>
      <w:r>
        <w:t xml:space="preserve"> </w:t>
      </w:r>
      <w:r>
        <w:rPr>
          <w:rFonts w:eastAsia="Malgun Gothic"/>
          <w:szCs w:val="20"/>
          <w:lang w:eastAsia="ko-KR"/>
        </w:rPr>
        <w:t>of on-demand SSB bursts to be transmitted after on-demand SSB is indicated</w:t>
      </w:r>
    </w:p>
    <w:p w14:paraId="1E7EA222" w14:textId="77777777" w:rsidR="00FE6E45" w:rsidRDefault="00FE6E45" w:rsidP="00FE6E45">
      <w:pPr>
        <w:pStyle w:val="a8"/>
        <w:numPr>
          <w:ilvl w:val="1"/>
          <w:numId w:val="42"/>
        </w:numPr>
        <w:ind w:leftChars="0"/>
        <w:contextualSpacing/>
        <w:jc w:val="both"/>
        <w:rPr>
          <w:rFonts w:ascii="Times New Roman" w:eastAsia="Malgun Gothic" w:hAnsi="Times New Roman"/>
          <w:lang w:val="en-US"/>
        </w:rPr>
      </w:pPr>
      <w:r>
        <w:rPr>
          <w:rFonts w:eastAsia="Malgun Gothic"/>
          <w:szCs w:val="20"/>
          <w:lang w:eastAsia="ko-KR"/>
        </w:rPr>
        <w:lastRenderedPageBreak/>
        <w:t xml:space="preserve">FFS whether the above parameters are configured by reusing legacy RRC parameters or new RRC </w:t>
      </w:r>
      <w:proofErr w:type="gramStart"/>
      <w:r>
        <w:rPr>
          <w:rFonts w:eastAsia="Malgun Gothic"/>
          <w:szCs w:val="20"/>
          <w:lang w:eastAsia="ko-KR"/>
        </w:rPr>
        <w:t>parameters</w:t>
      </w:r>
      <w:proofErr w:type="gramEnd"/>
    </w:p>
    <w:p w14:paraId="7B1EB8B5" w14:textId="77777777" w:rsidR="00FE6E45" w:rsidRDefault="00FE6E45" w:rsidP="00FE6E45">
      <w:pPr>
        <w:jc w:val="both"/>
        <w:rPr>
          <w:rFonts w:ascii="Times New Roman" w:eastAsia="Malgun Gothic" w:hAnsi="Times New Roman"/>
          <w:lang w:val="en-US"/>
        </w:rPr>
      </w:pPr>
    </w:p>
    <w:p w14:paraId="64A0E718" w14:textId="77777777" w:rsidR="00FE6E45" w:rsidRDefault="00FE6E45" w:rsidP="00FE6E45">
      <w:pPr>
        <w:rPr>
          <w:b/>
          <w:bCs/>
          <w:lang w:val="en-US" w:eastAsia="x-none"/>
        </w:rPr>
      </w:pPr>
      <w:r>
        <w:rPr>
          <w:b/>
          <w:bCs/>
          <w:highlight w:val="green"/>
          <w:lang w:val="en-US" w:eastAsia="x-none"/>
        </w:rPr>
        <w:t>Agreement</w:t>
      </w:r>
    </w:p>
    <w:p w14:paraId="0BCE80ED" w14:textId="77777777" w:rsidR="00FE6E45" w:rsidRDefault="00FE6E45" w:rsidP="00FE6E45">
      <w:pPr>
        <w:pStyle w:val="a8"/>
        <w:numPr>
          <w:ilvl w:val="0"/>
          <w:numId w:val="42"/>
        </w:numPr>
        <w:ind w:leftChars="0"/>
        <w:contextualSpacing/>
        <w:jc w:val="both"/>
        <w:rPr>
          <w:rFonts w:eastAsia="Malgun Gothic"/>
          <w:szCs w:val="20"/>
        </w:rPr>
      </w:pPr>
      <w:r>
        <w:rPr>
          <w:szCs w:val="20"/>
          <w:lang w:eastAsia="ko-KR"/>
        </w:rPr>
        <w:t>For</w:t>
      </w:r>
      <w:r>
        <w:rPr>
          <w:szCs w:val="20"/>
        </w:rPr>
        <w:t xml:space="preserve"> a cell supporting </w:t>
      </w:r>
      <w:r>
        <w:rPr>
          <w:szCs w:val="20"/>
          <w:highlight w:val="yellow"/>
        </w:rPr>
        <w:t>on-demand SSB SCell</w:t>
      </w:r>
      <w:r>
        <w:rPr>
          <w:szCs w:val="20"/>
        </w:rPr>
        <w:t xml:space="preserve"> operation</w:t>
      </w:r>
      <w:r>
        <w:rPr>
          <w:szCs w:val="20"/>
          <w:lang w:eastAsia="ko-KR"/>
        </w:rPr>
        <w:t xml:space="preserve"> and for </w:t>
      </w:r>
      <w:r>
        <w:rPr>
          <w:szCs w:val="20"/>
          <w:highlight w:val="yellow"/>
        </w:rPr>
        <w:t>Case #2</w:t>
      </w:r>
      <w:r>
        <w:rPr>
          <w:szCs w:val="20"/>
          <w:lang w:eastAsia="ko-KR"/>
        </w:rPr>
        <w:t xml:space="preserve"> (i.e., </w:t>
      </w:r>
      <w:r>
        <w:rPr>
          <w:szCs w:val="20"/>
          <w:highlight w:val="yellow"/>
        </w:rPr>
        <w:t>Always-on SSB is periodically transmitted</w:t>
      </w:r>
      <w:r>
        <w:rPr>
          <w:szCs w:val="20"/>
        </w:rPr>
        <w:t xml:space="preserve"> on the cell</w:t>
      </w:r>
      <w:r>
        <w:rPr>
          <w:szCs w:val="20"/>
          <w:lang w:eastAsia="ko-KR"/>
        </w:rPr>
        <w:t xml:space="preserve">), consider only </w:t>
      </w:r>
      <w:r>
        <w:rPr>
          <w:szCs w:val="20"/>
          <w:highlight w:val="yellow"/>
        </w:rPr>
        <w:t>one or both</w:t>
      </w:r>
      <w:r>
        <w:rPr>
          <w:szCs w:val="20"/>
          <w:lang w:eastAsia="ko-KR"/>
        </w:rPr>
        <w:t xml:space="preserve"> of the </w:t>
      </w:r>
      <w:r>
        <w:rPr>
          <w:szCs w:val="20"/>
          <w:highlight w:val="yellow"/>
        </w:rPr>
        <w:t>following options</w:t>
      </w:r>
      <w:r>
        <w:rPr>
          <w:szCs w:val="20"/>
          <w:lang w:eastAsia="ko-KR"/>
        </w:rPr>
        <w:t xml:space="preserve"> for UE to </w:t>
      </w:r>
      <w:r>
        <w:rPr>
          <w:szCs w:val="20"/>
          <w:highlight w:val="yellow"/>
        </w:rPr>
        <w:t>perform L1 measurement based on on-demand SSB</w:t>
      </w:r>
      <w:r>
        <w:rPr>
          <w:szCs w:val="20"/>
          <w:lang w:eastAsia="ko-KR"/>
        </w:rPr>
        <w:t>.</w:t>
      </w:r>
    </w:p>
    <w:p w14:paraId="0C34CB95" w14:textId="77777777" w:rsidR="00FE6E45" w:rsidRDefault="00FE6E45" w:rsidP="00FE6E45">
      <w:pPr>
        <w:pStyle w:val="a8"/>
        <w:numPr>
          <w:ilvl w:val="1"/>
          <w:numId w:val="42"/>
        </w:numPr>
        <w:ind w:leftChars="0"/>
        <w:contextualSpacing/>
        <w:jc w:val="both"/>
        <w:rPr>
          <w:rFonts w:eastAsia="Malgun Gothic"/>
          <w:szCs w:val="20"/>
        </w:rPr>
      </w:pPr>
      <w:r>
        <w:rPr>
          <w:szCs w:val="20"/>
          <w:highlight w:val="yellow"/>
        </w:rPr>
        <w:t>Option 1</w:t>
      </w:r>
      <w:r>
        <w:rPr>
          <w:rFonts w:eastAsia="Malgun Gothic"/>
          <w:szCs w:val="20"/>
          <w:lang w:eastAsia="ko-KR"/>
        </w:rPr>
        <w:t xml:space="preserve">: </w:t>
      </w:r>
      <w:r>
        <w:rPr>
          <w:szCs w:val="20"/>
          <w:highlight w:val="yellow"/>
        </w:rPr>
        <w:t>A CSI report configuration</w:t>
      </w:r>
      <w:r>
        <w:rPr>
          <w:rFonts w:eastAsia="Malgun Gothic"/>
          <w:szCs w:val="20"/>
          <w:lang w:eastAsia="ko-KR"/>
        </w:rPr>
        <w:t xml:space="preserve"> is </w:t>
      </w:r>
      <w:r>
        <w:rPr>
          <w:szCs w:val="20"/>
          <w:highlight w:val="yellow"/>
        </w:rPr>
        <w:t>associated with</w:t>
      </w:r>
      <w:r>
        <w:rPr>
          <w:rFonts w:eastAsia="Malgun Gothic"/>
          <w:szCs w:val="20"/>
          <w:lang w:eastAsia="ko-KR"/>
        </w:rPr>
        <w:t xml:space="preserve"> </w:t>
      </w:r>
      <w:r>
        <w:rPr>
          <w:szCs w:val="20"/>
          <w:highlight w:val="yellow"/>
        </w:rPr>
        <w:t>both</w:t>
      </w:r>
      <w:r>
        <w:rPr>
          <w:rFonts w:eastAsia="Malgun Gothic"/>
          <w:szCs w:val="20"/>
          <w:lang w:eastAsia="ko-KR"/>
        </w:rPr>
        <w:t xml:space="preserve"> of </w:t>
      </w:r>
      <w:r>
        <w:rPr>
          <w:szCs w:val="20"/>
          <w:highlight w:val="yellow"/>
        </w:rPr>
        <w:t>on-demand SSB</w:t>
      </w:r>
      <w:r>
        <w:rPr>
          <w:rFonts w:eastAsia="Malgun Gothic"/>
          <w:szCs w:val="20"/>
          <w:lang w:eastAsia="ko-KR"/>
        </w:rPr>
        <w:t xml:space="preserve"> and </w:t>
      </w:r>
      <w:r>
        <w:rPr>
          <w:szCs w:val="20"/>
          <w:highlight w:val="yellow"/>
        </w:rPr>
        <w:t xml:space="preserve">always-on </w:t>
      </w:r>
      <w:proofErr w:type="gramStart"/>
      <w:r>
        <w:rPr>
          <w:szCs w:val="20"/>
          <w:highlight w:val="yellow"/>
        </w:rPr>
        <w:t>SSB</w:t>
      </w:r>
      <w:proofErr w:type="gramEnd"/>
    </w:p>
    <w:p w14:paraId="6072D18B" w14:textId="77777777" w:rsidR="00FE6E45" w:rsidRDefault="00FE6E45" w:rsidP="00FE6E45">
      <w:pPr>
        <w:pStyle w:val="a8"/>
        <w:numPr>
          <w:ilvl w:val="1"/>
          <w:numId w:val="42"/>
        </w:numPr>
        <w:ind w:leftChars="0"/>
        <w:contextualSpacing/>
        <w:jc w:val="both"/>
        <w:rPr>
          <w:rFonts w:ascii="Times New Roman" w:eastAsia="Malgun Gothic" w:hAnsi="Times New Roman"/>
          <w:lang w:val="en-US"/>
        </w:rPr>
      </w:pPr>
      <w:r>
        <w:rPr>
          <w:szCs w:val="20"/>
          <w:highlight w:val="yellow"/>
        </w:rPr>
        <w:t>Option 2</w:t>
      </w:r>
      <w:r>
        <w:rPr>
          <w:rFonts w:ascii="Times New Roman" w:eastAsia="Malgun Gothic" w:hAnsi="Times New Roman"/>
          <w:lang w:val="en-US" w:eastAsia="ko-KR"/>
        </w:rPr>
        <w:t xml:space="preserve">: </w:t>
      </w:r>
      <w:r>
        <w:rPr>
          <w:szCs w:val="20"/>
          <w:highlight w:val="yellow"/>
        </w:rPr>
        <w:t>A CSI report configuration</w:t>
      </w:r>
      <w:r>
        <w:rPr>
          <w:rFonts w:ascii="Times New Roman" w:eastAsia="Malgun Gothic" w:hAnsi="Times New Roman"/>
          <w:lang w:val="en-US" w:eastAsia="ko-KR"/>
        </w:rPr>
        <w:t xml:space="preserve"> is </w:t>
      </w:r>
      <w:r>
        <w:rPr>
          <w:szCs w:val="20"/>
          <w:highlight w:val="yellow"/>
        </w:rPr>
        <w:t>associated with</w:t>
      </w:r>
      <w:r>
        <w:rPr>
          <w:rFonts w:ascii="Times New Roman" w:eastAsia="Malgun Gothic" w:hAnsi="Times New Roman"/>
          <w:lang w:val="en-US" w:eastAsia="ko-KR"/>
        </w:rPr>
        <w:t xml:space="preserve"> </w:t>
      </w:r>
      <w:r>
        <w:rPr>
          <w:szCs w:val="20"/>
          <w:highlight w:val="yellow"/>
        </w:rPr>
        <w:t>one of</w:t>
      </w:r>
      <w:r>
        <w:rPr>
          <w:rFonts w:ascii="Times New Roman" w:eastAsia="Malgun Gothic" w:hAnsi="Times New Roman"/>
          <w:lang w:val="en-US" w:eastAsia="ko-KR"/>
        </w:rPr>
        <w:t xml:space="preserve"> always-on SSB and on-demand </w:t>
      </w:r>
      <w:proofErr w:type="gramStart"/>
      <w:r>
        <w:rPr>
          <w:rFonts w:ascii="Times New Roman" w:eastAsia="Malgun Gothic" w:hAnsi="Times New Roman"/>
          <w:lang w:val="en-US" w:eastAsia="ko-KR"/>
        </w:rPr>
        <w:t>SSB</w:t>
      </w:r>
      <w:proofErr w:type="gramEnd"/>
      <w:r>
        <w:rPr>
          <w:rFonts w:ascii="Times New Roman" w:eastAsia="Malgun Gothic" w:hAnsi="Times New Roman"/>
          <w:lang w:val="en-US" w:eastAsia="ko-KR"/>
        </w:rPr>
        <w:t xml:space="preserve"> </w:t>
      </w:r>
    </w:p>
    <w:p w14:paraId="2FDDA71A" w14:textId="77777777" w:rsidR="00FE6E45" w:rsidRDefault="00FE6E45" w:rsidP="00FE6E45">
      <w:pPr>
        <w:pStyle w:val="a8"/>
        <w:numPr>
          <w:ilvl w:val="1"/>
          <w:numId w:val="42"/>
        </w:numPr>
        <w:ind w:leftChars="0"/>
        <w:contextualSpacing/>
        <w:jc w:val="both"/>
        <w:rPr>
          <w:rFonts w:eastAsia="Malgun Gothic"/>
          <w:szCs w:val="20"/>
        </w:rPr>
      </w:pPr>
      <w:r>
        <w:rPr>
          <w:rFonts w:eastAsia="Malgun Gothic"/>
          <w:szCs w:val="20"/>
          <w:highlight w:val="cyan"/>
          <w:lang w:eastAsia="ko-KR"/>
        </w:rPr>
        <w:t>FFS</w:t>
      </w:r>
      <w:r>
        <w:rPr>
          <w:rFonts w:eastAsia="Malgun Gothic"/>
          <w:szCs w:val="20"/>
          <w:lang w:eastAsia="ko-KR"/>
        </w:rPr>
        <w:t xml:space="preserve">: </w:t>
      </w:r>
      <w:r>
        <w:rPr>
          <w:rFonts w:eastAsia="Malgun Gothic"/>
          <w:szCs w:val="20"/>
          <w:highlight w:val="cyan"/>
          <w:lang w:eastAsia="ko-KR"/>
        </w:rPr>
        <w:t>Whether OD-SSB</w:t>
      </w:r>
      <w:r>
        <w:rPr>
          <w:rFonts w:eastAsia="Malgun Gothic"/>
          <w:szCs w:val="20"/>
          <w:lang w:eastAsia="ko-KR"/>
        </w:rPr>
        <w:t xml:space="preserve"> and </w:t>
      </w:r>
      <w:r>
        <w:rPr>
          <w:rFonts w:eastAsia="Malgun Gothic"/>
          <w:szCs w:val="20"/>
          <w:highlight w:val="cyan"/>
          <w:lang w:eastAsia="ko-KR"/>
        </w:rPr>
        <w:t>always on SSB</w:t>
      </w:r>
      <w:r>
        <w:rPr>
          <w:rFonts w:eastAsia="Malgun Gothic"/>
          <w:szCs w:val="20"/>
          <w:lang w:eastAsia="ko-KR"/>
        </w:rPr>
        <w:t xml:space="preserve"> have </w:t>
      </w:r>
      <w:r>
        <w:rPr>
          <w:rFonts w:eastAsia="Malgun Gothic"/>
          <w:szCs w:val="20"/>
          <w:highlight w:val="cyan"/>
          <w:lang w:eastAsia="ko-KR"/>
        </w:rPr>
        <w:t>same beam or not</w:t>
      </w:r>
    </w:p>
    <w:p w14:paraId="65604F9C" w14:textId="77777777" w:rsidR="00FE6E45" w:rsidRDefault="00FE6E45" w:rsidP="00FE6E45">
      <w:pPr>
        <w:rPr>
          <w:lang w:eastAsia="x-none"/>
        </w:rPr>
      </w:pPr>
    </w:p>
    <w:p w14:paraId="3ADAF23B" w14:textId="77777777" w:rsidR="00FE6E45" w:rsidRDefault="00FE6E45" w:rsidP="00FE6E45">
      <w:pPr>
        <w:rPr>
          <w:b/>
          <w:bCs/>
          <w:lang w:eastAsia="x-none"/>
        </w:rPr>
      </w:pPr>
      <w:r>
        <w:rPr>
          <w:b/>
          <w:bCs/>
          <w:lang w:eastAsia="x-none"/>
        </w:rPr>
        <w:t>Conclusion</w:t>
      </w:r>
    </w:p>
    <w:p w14:paraId="7C8BA41C" w14:textId="77777777" w:rsidR="00FE6E45" w:rsidRDefault="00FE6E45" w:rsidP="00FE6E45">
      <w:pPr>
        <w:jc w:val="both"/>
        <w:rPr>
          <w:szCs w:val="20"/>
          <w:lang w:eastAsia="ko-KR"/>
        </w:rPr>
      </w:pPr>
      <w:r>
        <w:rPr>
          <w:szCs w:val="20"/>
          <w:highlight w:val="yellow"/>
        </w:rPr>
        <w:t>No consensus</w:t>
      </w:r>
      <w:r>
        <w:rPr>
          <w:szCs w:val="20"/>
        </w:rPr>
        <w:t xml:space="preserve"> on the </w:t>
      </w:r>
      <w:r>
        <w:rPr>
          <w:szCs w:val="20"/>
          <w:highlight w:val="yellow"/>
        </w:rPr>
        <w:t>support of on-demand SSB</w:t>
      </w:r>
      <w:r>
        <w:rPr>
          <w:szCs w:val="20"/>
        </w:rPr>
        <w:t xml:space="preserve"> SCell operation </w:t>
      </w:r>
      <w:r>
        <w:rPr>
          <w:szCs w:val="20"/>
          <w:highlight w:val="yellow"/>
        </w:rPr>
        <w:t xml:space="preserve">triggered by </w:t>
      </w:r>
      <w:r>
        <w:rPr>
          <w:szCs w:val="20"/>
          <w:highlight w:val="yellow"/>
          <w:lang w:eastAsia="ko-KR"/>
        </w:rPr>
        <w:t>UE</w:t>
      </w:r>
      <w:r>
        <w:rPr>
          <w:szCs w:val="20"/>
          <w:lang w:eastAsia="ko-KR"/>
        </w:rPr>
        <w:t>.</w:t>
      </w:r>
    </w:p>
    <w:p w14:paraId="1423CED8" w14:textId="77777777" w:rsidR="00FE6E45" w:rsidRDefault="00FE6E45" w:rsidP="00FE6E45">
      <w:pPr>
        <w:jc w:val="both"/>
        <w:rPr>
          <w:rFonts w:ascii="Times New Roman" w:eastAsia="Malgun Gothic" w:hAnsi="Times New Roman"/>
          <w:lang w:val="en-US"/>
        </w:rPr>
      </w:pPr>
    </w:p>
    <w:p w14:paraId="3CC2F3EF" w14:textId="77777777" w:rsidR="00FE6E45" w:rsidRDefault="00FE6E45" w:rsidP="00FE6E45">
      <w:pPr>
        <w:jc w:val="both"/>
        <w:rPr>
          <w:rFonts w:ascii="Times New Roman" w:eastAsia="Malgun Gothic" w:hAnsi="Times New Roman"/>
          <w:b/>
          <w:bCs/>
          <w:lang w:val="en-US"/>
        </w:rPr>
      </w:pPr>
      <w:r>
        <w:rPr>
          <w:rFonts w:ascii="Times New Roman" w:eastAsia="Malgun Gothic" w:hAnsi="Times New Roman"/>
          <w:b/>
          <w:bCs/>
          <w:highlight w:val="green"/>
          <w:lang w:val="en-US"/>
        </w:rPr>
        <w:t>Agreement</w:t>
      </w:r>
    </w:p>
    <w:p w14:paraId="1E14EBE5" w14:textId="77777777" w:rsidR="00FE6E45" w:rsidRDefault="00FE6E45" w:rsidP="00FE6E45">
      <w:pPr>
        <w:spacing w:line="252" w:lineRule="auto"/>
        <w:jc w:val="both"/>
        <w:rPr>
          <w:rFonts w:ascii="Times New Roman" w:eastAsia="Malgun Gothic" w:hAnsi="Times New Roman"/>
          <w:lang w:val="en-US" w:eastAsia="ko-KR"/>
        </w:rPr>
      </w:pPr>
      <w:r>
        <w:rPr>
          <w:rFonts w:ascii="Times New Roman" w:eastAsia="Malgun Gothic" w:hAnsi="Times New Roman"/>
          <w:lang w:val="en-US" w:eastAsia="ko-KR"/>
        </w:rPr>
        <w:t xml:space="preserve">The previous RAN1 agreement is partly confirmed and </w:t>
      </w:r>
      <w:r>
        <w:rPr>
          <w:rFonts w:ascii="Times New Roman" w:eastAsia="Malgun Gothic" w:hAnsi="Times New Roman"/>
          <w:color w:val="FF0000"/>
          <w:lang w:val="en-US" w:eastAsia="ko-KR"/>
        </w:rPr>
        <w:t xml:space="preserve">further revised </w:t>
      </w:r>
      <w:r>
        <w:rPr>
          <w:rFonts w:ascii="Times New Roman" w:eastAsia="Malgun Gothic" w:hAnsi="Times New Roman"/>
          <w:lang w:val="en-US" w:eastAsia="ko-KR"/>
        </w:rPr>
        <w:t>as follows.</w:t>
      </w:r>
    </w:p>
    <w:p w14:paraId="23AA8264" w14:textId="77777777" w:rsidR="00FE6E45" w:rsidRDefault="00FE6E45" w:rsidP="00FE6E45">
      <w:pPr>
        <w:numPr>
          <w:ilvl w:val="0"/>
          <w:numId w:val="42"/>
        </w:numPr>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5F58F3C5" w14:textId="77777777" w:rsidR="00FE6E45" w:rsidRDefault="00FE6E45" w:rsidP="00FE6E45">
      <w:pPr>
        <w:numPr>
          <w:ilvl w:val="1"/>
          <w:numId w:val="42"/>
        </w:numPr>
        <w:jc w:val="both"/>
        <w:rPr>
          <w:rFonts w:ascii="Times New Roman" w:hAnsi="Times New Roman"/>
          <w:szCs w:val="20"/>
          <w:lang w:eastAsia="ko-KR"/>
        </w:rPr>
      </w:pPr>
      <w:r>
        <w:rPr>
          <w:rFonts w:ascii="Times New Roman" w:hAnsi="Times New Roman"/>
          <w:szCs w:val="20"/>
          <w:lang w:eastAsia="ko-KR"/>
        </w:rPr>
        <w:t xml:space="preserve">Alt 3-1: Time instance A is the beginning of the first slot containing </w:t>
      </w:r>
      <w:r>
        <w:rPr>
          <w:rFonts w:ascii="Times New Roman" w:hAnsi="Times New Roman"/>
          <w:strike/>
          <w:color w:val="FF0000"/>
          <w:szCs w:val="20"/>
          <w:lang w:eastAsia="ko-KR"/>
        </w:rPr>
        <w:t xml:space="preserve">[candidate SSB index 0 or </w:t>
      </w:r>
      <w:r>
        <w:rPr>
          <w:rFonts w:ascii="Times New Roman" w:hAnsi="Times New Roman"/>
          <w:szCs w:val="20"/>
          <w:lang w:eastAsia="ko-KR"/>
        </w:rPr>
        <w:t>the first actually transmitted SSB index</w:t>
      </w:r>
      <w:r>
        <w:rPr>
          <w:rFonts w:ascii="Times New Roman" w:hAnsi="Times New Roman"/>
          <w:strike/>
          <w:color w:val="FF0000"/>
          <w:szCs w:val="20"/>
          <w:lang w:eastAsia="ko-KR"/>
        </w:rPr>
        <w:t>]</w:t>
      </w:r>
      <w:r>
        <w:rPr>
          <w:rFonts w:ascii="Times New Roman" w:hAnsi="Times New Roman"/>
          <w:szCs w:val="20"/>
          <w:lang w:eastAsia="ko-KR"/>
        </w:rPr>
        <w:t xml:space="preserve"> </w:t>
      </w:r>
      <w:r>
        <w:rPr>
          <w:rFonts w:ascii="Times New Roman" w:hAnsi="Times New Roman"/>
          <w:strike/>
          <w:color w:val="FF0000"/>
          <w:szCs w:val="20"/>
          <w:lang w:eastAsia="ko-KR"/>
        </w:rPr>
        <w:t>of</w:t>
      </w:r>
      <w:r>
        <w:rPr>
          <w:rFonts w:ascii="Times New Roman" w:hAnsi="Times New Roman"/>
          <w:color w:val="FF0000"/>
          <w:szCs w:val="20"/>
          <w:lang w:eastAsia="ko-KR"/>
        </w:rPr>
        <w:t>within</w:t>
      </w:r>
      <w:r>
        <w:rPr>
          <w:rFonts w:ascii="Times New Roman" w:hAnsi="Times New Roman"/>
          <w:szCs w:val="20"/>
          <w:lang w:eastAsia="ko-KR"/>
        </w:rPr>
        <w:t xml:space="preserve"> </w:t>
      </w:r>
      <w:r>
        <w:rPr>
          <w:rFonts w:ascii="Times New Roman" w:hAnsi="Times New Roman"/>
          <w:color w:val="FF0000"/>
          <w:szCs w:val="20"/>
          <w:lang w:eastAsia="ko-KR"/>
        </w:rPr>
        <w:t xml:space="preserve">the first “possible” </w:t>
      </w:r>
      <w:r>
        <w:rPr>
          <w:rFonts w:ascii="Times New Roman" w:hAnsi="Times New Roman"/>
          <w:szCs w:val="20"/>
          <w:lang w:eastAsia="ko-KR"/>
        </w:rPr>
        <w:t xml:space="preserve">on-demand SSB burst which is </w:t>
      </w:r>
      <w:r>
        <w:rPr>
          <w:rFonts w:ascii="Times New Roman" w:hAnsi="Times New Roman"/>
          <w:szCs w:val="20"/>
          <w:highlight w:val="green"/>
          <w:lang w:eastAsia="ko-KR"/>
        </w:rPr>
        <w:t>at least</w:t>
      </w:r>
      <w:r>
        <w:rPr>
          <w:rFonts w:ascii="Times New Roman" w:hAnsi="Times New Roman"/>
          <w:szCs w:val="20"/>
          <w:lang w:eastAsia="ko-KR"/>
        </w:rPr>
        <w:t xml:space="preserve"> T slots after the slot where UE receives a signalling from gNB to indicate on-demand SSB </w:t>
      </w:r>
      <w:proofErr w:type="gramStart"/>
      <w:r>
        <w:rPr>
          <w:rFonts w:ascii="Times New Roman" w:hAnsi="Times New Roman"/>
          <w:szCs w:val="20"/>
          <w:lang w:eastAsia="ko-KR"/>
        </w:rPr>
        <w:t>transmission</w:t>
      </w:r>
      <w:proofErr w:type="gramEnd"/>
    </w:p>
    <w:p w14:paraId="728CA44E" w14:textId="77777777" w:rsidR="00FE6E45" w:rsidRDefault="00FE6E45" w:rsidP="00FE6E45">
      <w:pPr>
        <w:numPr>
          <w:ilvl w:val="2"/>
          <w:numId w:val="42"/>
        </w:numPr>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8883914" w14:textId="77777777" w:rsidR="00FE6E45" w:rsidRDefault="00FE6E45" w:rsidP="00FE6E45">
      <w:pPr>
        <w:numPr>
          <w:ilvl w:val="3"/>
          <w:numId w:val="42"/>
        </w:numPr>
        <w:jc w:val="both"/>
        <w:rPr>
          <w:rFonts w:ascii="Times New Roman" w:hAnsi="Times New Roman"/>
          <w:color w:val="FF0000"/>
          <w:szCs w:val="20"/>
          <w:lang w:eastAsia="ko-KR"/>
        </w:rPr>
      </w:pPr>
      <w:r>
        <w:rPr>
          <w:rFonts w:ascii="Times New Roman" w:hAnsi="Times New Roman"/>
          <w:color w:val="FF0000"/>
          <w:szCs w:val="20"/>
          <w:lang w:eastAsia="ko-KR"/>
        </w:rPr>
        <w:t xml:space="preserve">The location(s) (e.g., SFN offset, half frame index) in the time domain of “possible” on-demand SSB burst and SSB position within the burst should be configured by the </w:t>
      </w:r>
      <w:proofErr w:type="gramStart"/>
      <w:r>
        <w:rPr>
          <w:rFonts w:ascii="Times New Roman" w:hAnsi="Times New Roman"/>
          <w:color w:val="FF0000"/>
          <w:szCs w:val="20"/>
          <w:lang w:eastAsia="ko-KR"/>
        </w:rPr>
        <w:t>gNB</w:t>
      </w:r>
      <w:proofErr w:type="gramEnd"/>
    </w:p>
    <w:p w14:paraId="3D0267BE" w14:textId="77777777" w:rsidR="00FE6E45" w:rsidRDefault="00FE6E45" w:rsidP="00FE6E45">
      <w:pPr>
        <w:numPr>
          <w:ilvl w:val="1"/>
          <w:numId w:val="42"/>
        </w:numPr>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2052B5B3" w14:textId="77777777" w:rsidR="00FE6E45" w:rsidRDefault="00FE6E45" w:rsidP="00FE6E45">
      <w:pPr>
        <w:numPr>
          <w:ilvl w:val="1"/>
          <w:numId w:val="42"/>
        </w:numPr>
        <w:jc w:val="both"/>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highlight w:val="darkYellow"/>
          <w:lang w:eastAsia="ko-KR"/>
        </w:rPr>
        <w:t>Working assumption</w:t>
      </w:r>
      <w:r>
        <w:rPr>
          <w:rFonts w:ascii="Times New Roman" w:hAnsi="Times New Roman"/>
          <w:szCs w:val="20"/>
          <w:lang w:eastAsia="ko-KR"/>
        </w:rPr>
        <w:t>): T is not less than T_min=</w:t>
      </w:r>
      <m:oMath>
        <m:r>
          <w:rPr>
            <w:rFonts w:ascii="Cambria Math" w:hAnsi="Cambria Math"/>
            <w:szCs w:val="20"/>
            <w:lang w:eastAsia="ko-KR"/>
          </w:rPr>
          <m:t>m+3</m:t>
        </m:r>
        <m:sSubSup>
          <m:sSubSupPr>
            <m:ctrlPr>
              <w:rPr>
                <w:rFonts w:ascii="Cambria Math" w:hAnsi="Cambria Math"/>
                <w:bCs/>
                <w:i/>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 xml:space="preserve">+1 where slot </w:t>
      </w:r>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signaling to indicate on-demand SSB transmission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bCs/>
                <w:i/>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iCs/>
          <w:szCs w:val="20"/>
          <w:lang w:eastAsia="ko-KR"/>
        </w:rPr>
        <w:t xml:space="preserve"> is as defined in current specification.</w:t>
      </w:r>
    </w:p>
    <w:p w14:paraId="2011470E" w14:textId="77777777" w:rsidR="00FE6E45" w:rsidRDefault="00FE6E45" w:rsidP="00FE6E45">
      <w:pPr>
        <w:numPr>
          <w:ilvl w:val="2"/>
          <w:numId w:val="42"/>
        </w:numPr>
        <w:jc w:val="both"/>
        <w:rPr>
          <w:rFonts w:ascii="Times New Roman" w:hAnsi="Times New Roman"/>
          <w:szCs w:val="20"/>
          <w:lang w:eastAsia="ko-KR"/>
        </w:rPr>
      </w:pPr>
      <w:r>
        <w:rPr>
          <w:rFonts w:ascii="Times New Roman" w:hAnsi="Times New Roman"/>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w:t>
      </w:r>
      <w:proofErr w:type="gramStart"/>
      <w:r>
        <w:rPr>
          <w:rFonts w:ascii="Times New Roman" w:hAnsi="Times New Roman"/>
          <w:szCs w:val="20"/>
          <w:lang w:eastAsia="ko-KR"/>
        </w:rPr>
        <w:t>1</w:t>
      </w:r>
      <w:proofErr w:type="gramEnd"/>
    </w:p>
    <w:p w14:paraId="51DFB24F" w14:textId="77777777" w:rsidR="00FE6E45" w:rsidRDefault="00FE6E45" w:rsidP="00FE6E45">
      <w:pPr>
        <w:numPr>
          <w:ilvl w:val="1"/>
          <w:numId w:val="42"/>
        </w:numPr>
        <w:jc w:val="both"/>
        <w:rPr>
          <w:rFonts w:ascii="Times New Roman" w:hAnsi="Times New Roman"/>
          <w:szCs w:val="20"/>
          <w:lang w:eastAsia="ko-KR"/>
        </w:rPr>
      </w:pPr>
      <w:r>
        <w:rPr>
          <w:rFonts w:ascii="Times New Roman" w:hAnsi="Times New Roman"/>
          <w:szCs w:val="20"/>
          <w:highlight w:val="darkYellow"/>
          <w:lang w:eastAsia="ko-KR"/>
        </w:rPr>
        <w:t>(Working assumption)</w:t>
      </w:r>
      <w:r>
        <w:rPr>
          <w:rFonts w:ascii="Times New Roman" w:hAnsi="Times New Roman"/>
          <w:szCs w:val="20"/>
          <w:lang w:eastAsia="ko-KR"/>
        </w:rPr>
        <w:t xml:space="preserve"> T=T_min</w:t>
      </w:r>
    </w:p>
    <w:p w14:paraId="0DC872D2" w14:textId="77777777" w:rsidR="00FE6E45" w:rsidRDefault="00FE6E45" w:rsidP="00FE6E45">
      <w:pPr>
        <w:numPr>
          <w:ilvl w:val="0"/>
          <w:numId w:val="42"/>
        </w:numPr>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5DE987E7" w14:textId="77777777" w:rsidR="00FE6E45" w:rsidRDefault="00FE6E45" w:rsidP="00FE6E45">
      <w:pPr>
        <w:rPr>
          <w:lang w:eastAsia="x-none"/>
        </w:rPr>
      </w:pPr>
    </w:p>
    <w:p w14:paraId="630F89CC" w14:textId="77777777" w:rsidR="00FE6E45" w:rsidRDefault="00FE6E45" w:rsidP="00FE6E45">
      <w:pPr>
        <w:rPr>
          <w:b/>
          <w:bCs/>
          <w:lang w:eastAsia="x-none"/>
        </w:rPr>
      </w:pPr>
      <w:r>
        <w:rPr>
          <w:b/>
          <w:bCs/>
          <w:highlight w:val="green"/>
          <w:lang w:eastAsia="x-none"/>
        </w:rPr>
        <w:t>Agreement</w:t>
      </w:r>
    </w:p>
    <w:p w14:paraId="662651FD" w14:textId="77777777" w:rsidR="00FE6E45" w:rsidRDefault="00FE6E45" w:rsidP="00FE6E45">
      <w:pPr>
        <w:jc w:val="both"/>
        <w:rPr>
          <w:rFonts w:ascii="Times New Roman" w:eastAsia="Malgun Gothic" w:hAnsi="Times New Roman"/>
          <w:lang w:val="en-US"/>
        </w:rPr>
      </w:pPr>
      <w:r>
        <w:rPr>
          <w:szCs w:val="20"/>
          <w:lang w:eastAsia="ko-KR"/>
        </w:rPr>
        <w:t>For</w:t>
      </w:r>
      <w:r>
        <w:rPr>
          <w:szCs w:val="20"/>
        </w:rPr>
        <w:t xml:space="preserve"> a </w:t>
      </w:r>
      <w:r>
        <w:rPr>
          <w:szCs w:val="20"/>
          <w:highlight w:val="yellow"/>
        </w:rPr>
        <w:t>cell supporting on-demand SSB</w:t>
      </w:r>
      <w:r>
        <w:rPr>
          <w:szCs w:val="20"/>
        </w:rPr>
        <w:t xml:space="preserve"> SCell operation</w:t>
      </w:r>
      <w:r>
        <w:rPr>
          <w:szCs w:val="20"/>
          <w:lang w:eastAsia="ko-KR"/>
        </w:rPr>
        <w:t xml:space="preserve"> and for </w:t>
      </w:r>
      <w:r>
        <w:rPr>
          <w:szCs w:val="20"/>
          <w:highlight w:val="yellow"/>
        </w:rPr>
        <w:t>Case #2</w:t>
      </w:r>
      <w:r>
        <w:rPr>
          <w:szCs w:val="20"/>
          <w:lang w:eastAsia="ko-KR"/>
        </w:rPr>
        <w:t xml:space="preserve"> (i.e., </w:t>
      </w:r>
      <w:r>
        <w:rPr>
          <w:szCs w:val="20"/>
          <w:highlight w:val="yellow"/>
        </w:rPr>
        <w:t>Always-on SSB is periodically transmitted</w:t>
      </w:r>
      <w:r>
        <w:rPr>
          <w:szCs w:val="20"/>
        </w:rPr>
        <w:t xml:space="preserve"> on the cell</w:t>
      </w:r>
      <w:r>
        <w:rPr>
          <w:szCs w:val="20"/>
          <w:lang w:eastAsia="ko-KR"/>
        </w:rPr>
        <w:t xml:space="preserve">), </w:t>
      </w:r>
      <w:r>
        <w:rPr>
          <w:szCs w:val="20"/>
          <w:highlight w:val="yellow"/>
        </w:rPr>
        <w:t>study at least the following</w:t>
      </w:r>
      <w:r>
        <w:rPr>
          <w:szCs w:val="20"/>
          <w:lang w:eastAsia="ko-KR"/>
        </w:rPr>
        <w:t xml:space="preserve"> Mux-Cases.</w:t>
      </w:r>
    </w:p>
    <w:p w14:paraId="672452EA" w14:textId="77777777" w:rsidR="00FE6E45" w:rsidRDefault="00FE6E45" w:rsidP="00FE6E45">
      <w:pPr>
        <w:pStyle w:val="a8"/>
        <w:numPr>
          <w:ilvl w:val="0"/>
          <w:numId w:val="42"/>
        </w:numPr>
        <w:ind w:leftChars="0"/>
        <w:contextualSpacing/>
        <w:jc w:val="both"/>
        <w:rPr>
          <w:rFonts w:ascii="Times New Roman" w:eastAsia="Malgun Gothic" w:hAnsi="Times New Roman"/>
          <w:lang w:val="en-US"/>
        </w:rPr>
      </w:pPr>
      <w:r>
        <w:rPr>
          <w:rFonts w:ascii="Times New Roman" w:eastAsia="Malgun Gothic" w:hAnsi="Times New Roman"/>
          <w:highlight w:val="yellow"/>
          <w:lang w:val="en-US" w:eastAsia="ko-KR"/>
        </w:rPr>
        <w:t>Mux-Case #1</w:t>
      </w:r>
      <w:r>
        <w:rPr>
          <w:rFonts w:ascii="Times New Roman" w:eastAsia="Malgun Gothic" w:hAnsi="Times New Roman"/>
          <w:lang w:val="en-US" w:eastAsia="ko-KR"/>
        </w:rPr>
        <w:t xml:space="preserve">: </w:t>
      </w:r>
      <w:r>
        <w:rPr>
          <w:rFonts w:ascii="Times New Roman" w:eastAsia="Malgun Gothic" w:hAnsi="Times New Roman"/>
          <w:highlight w:val="yellow"/>
          <w:lang w:val="en-US" w:eastAsia="ko-KR"/>
        </w:rPr>
        <w:t>No time-domain overlap</w:t>
      </w:r>
      <w:r>
        <w:rPr>
          <w:rFonts w:ascii="Times New Roman" w:eastAsia="Malgun Gothic" w:hAnsi="Times New Roman"/>
          <w:lang w:val="en-US" w:eastAsia="ko-KR"/>
        </w:rPr>
        <w:t xml:space="preserve"> between </w:t>
      </w:r>
      <w:r>
        <w:rPr>
          <w:rFonts w:ascii="Times New Roman" w:eastAsia="Malgun Gothic" w:hAnsi="Times New Roman"/>
          <w:highlight w:val="yellow"/>
          <w:lang w:val="en-US" w:eastAsia="ko-KR"/>
        </w:rPr>
        <w:t>always-on SSB</w:t>
      </w:r>
      <w:r>
        <w:rPr>
          <w:rFonts w:ascii="Times New Roman" w:eastAsia="Malgun Gothic" w:hAnsi="Times New Roman"/>
          <w:lang w:val="en-US" w:eastAsia="ko-KR"/>
        </w:rPr>
        <w:t xml:space="preserve"> and </w:t>
      </w:r>
      <w:r>
        <w:rPr>
          <w:rFonts w:ascii="Times New Roman" w:eastAsia="Malgun Gothic" w:hAnsi="Times New Roman"/>
          <w:highlight w:val="yellow"/>
          <w:lang w:val="en-US" w:eastAsia="ko-KR"/>
        </w:rPr>
        <w:t>on-demand SSB</w:t>
      </w:r>
    </w:p>
    <w:p w14:paraId="778DCC72" w14:textId="77777777" w:rsidR="00FE6E45" w:rsidRDefault="00FE6E45" w:rsidP="00FE6E45">
      <w:pPr>
        <w:pStyle w:val="a8"/>
        <w:numPr>
          <w:ilvl w:val="0"/>
          <w:numId w:val="42"/>
        </w:numPr>
        <w:ind w:leftChars="0"/>
        <w:contextualSpacing/>
        <w:jc w:val="both"/>
        <w:rPr>
          <w:rFonts w:ascii="Times New Roman" w:eastAsia="Malgun Gothic" w:hAnsi="Times New Roman"/>
          <w:lang w:val="en-US"/>
        </w:rPr>
      </w:pPr>
      <w:r>
        <w:rPr>
          <w:rFonts w:ascii="Times New Roman" w:eastAsia="Malgun Gothic" w:hAnsi="Times New Roman"/>
          <w:highlight w:val="yellow"/>
          <w:lang w:val="en-US" w:eastAsia="ko-KR"/>
        </w:rPr>
        <w:t>Mux-Case #2</w:t>
      </w:r>
      <w:r>
        <w:rPr>
          <w:rFonts w:ascii="Times New Roman" w:eastAsia="Malgun Gothic" w:hAnsi="Times New Roman"/>
          <w:lang w:val="en-US" w:eastAsia="ko-KR"/>
        </w:rPr>
        <w:t xml:space="preserve">: </w:t>
      </w:r>
      <w:r>
        <w:rPr>
          <w:rFonts w:ascii="Times New Roman" w:eastAsia="Malgun Gothic" w:hAnsi="Times New Roman"/>
          <w:highlight w:val="yellow"/>
          <w:lang w:val="en-US" w:eastAsia="ko-KR"/>
        </w:rPr>
        <w:t>Always-on SSB</w:t>
      </w:r>
      <w:r>
        <w:rPr>
          <w:rFonts w:ascii="Times New Roman" w:eastAsia="Malgun Gothic" w:hAnsi="Times New Roman"/>
          <w:lang w:val="en-US" w:eastAsia="ko-KR"/>
        </w:rPr>
        <w:t xml:space="preserve"> and </w:t>
      </w:r>
      <w:r>
        <w:rPr>
          <w:rFonts w:ascii="Times New Roman" w:eastAsia="Malgun Gothic" w:hAnsi="Times New Roman"/>
          <w:highlight w:val="yellow"/>
          <w:lang w:val="en-US" w:eastAsia="ko-KR"/>
        </w:rPr>
        <w:t>on-demand SSB</w:t>
      </w:r>
      <w:r>
        <w:rPr>
          <w:rFonts w:ascii="Times New Roman" w:eastAsia="Malgun Gothic" w:hAnsi="Times New Roman"/>
          <w:lang w:val="en-US" w:eastAsia="ko-KR"/>
        </w:rPr>
        <w:t xml:space="preserve"> </w:t>
      </w:r>
      <w:r>
        <w:rPr>
          <w:rFonts w:ascii="Times New Roman" w:eastAsia="Malgun Gothic" w:hAnsi="Times New Roman"/>
          <w:highlight w:val="yellow"/>
          <w:lang w:val="en-US" w:eastAsia="ko-KR"/>
        </w:rPr>
        <w:t>overlap</w:t>
      </w:r>
      <w:r>
        <w:rPr>
          <w:rFonts w:ascii="Times New Roman" w:eastAsia="Malgun Gothic" w:hAnsi="Times New Roman"/>
          <w:lang w:val="en-US" w:eastAsia="ko-KR"/>
        </w:rPr>
        <w:t xml:space="preserve"> </w:t>
      </w:r>
      <w:r>
        <w:rPr>
          <w:rFonts w:ascii="Times New Roman" w:eastAsia="Malgun Gothic" w:hAnsi="Times New Roman"/>
          <w:highlight w:val="yellow"/>
          <w:lang w:val="en-US" w:eastAsia="ko-KR"/>
        </w:rPr>
        <w:t>at least</w:t>
      </w:r>
      <w:r>
        <w:rPr>
          <w:rFonts w:ascii="Times New Roman" w:eastAsia="Malgun Gothic" w:hAnsi="Times New Roman"/>
          <w:lang w:val="en-US" w:eastAsia="ko-KR"/>
        </w:rPr>
        <w:t xml:space="preserve"> in </w:t>
      </w:r>
      <w:r>
        <w:rPr>
          <w:rFonts w:ascii="Times New Roman" w:eastAsia="Malgun Gothic" w:hAnsi="Times New Roman"/>
          <w:highlight w:val="yellow"/>
          <w:lang w:val="en-US" w:eastAsia="ko-KR"/>
        </w:rPr>
        <w:t>time or frequency</w:t>
      </w:r>
      <w:r>
        <w:rPr>
          <w:rFonts w:ascii="Times New Roman" w:eastAsia="Malgun Gothic" w:hAnsi="Times New Roman"/>
          <w:lang w:val="en-US" w:eastAsia="ko-KR"/>
        </w:rPr>
        <w:t xml:space="preserve"> </w:t>
      </w:r>
      <w:proofErr w:type="gramStart"/>
      <w:r>
        <w:rPr>
          <w:rFonts w:ascii="Times New Roman" w:eastAsia="Malgun Gothic" w:hAnsi="Times New Roman"/>
          <w:lang w:val="en-US" w:eastAsia="ko-KR"/>
        </w:rPr>
        <w:t>domain</w:t>
      </w:r>
      <w:proofErr w:type="gramEnd"/>
    </w:p>
    <w:p w14:paraId="394592E7" w14:textId="77777777" w:rsidR="00FE6E45" w:rsidRPr="008B2C76" w:rsidRDefault="00FE6E45" w:rsidP="00A72E93">
      <w:pPr>
        <w:spacing w:after="160" w:line="259" w:lineRule="auto"/>
        <w:contextualSpacing/>
        <w:rPr>
          <w:rFonts w:eastAsiaTheme="minorEastAsia"/>
          <w:lang w:eastAsia="zh-TW"/>
        </w:rPr>
      </w:pPr>
    </w:p>
    <w:p w14:paraId="10DE75BC" w14:textId="718F339A"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4E4944AC" w14:textId="413EB97A" w:rsidR="002E41BE" w:rsidRPr="00A81BFB" w:rsidRDefault="008536D3" w:rsidP="002E41BE">
      <w:pPr>
        <w:pStyle w:val="1"/>
        <w:numPr>
          <w:ilvl w:val="0"/>
          <w:numId w:val="1"/>
        </w:numPr>
        <w:pBdr>
          <w:top w:val="single" w:sz="12" w:space="3" w:color="auto"/>
        </w:pBdr>
        <w:spacing w:after="180"/>
        <w:rPr>
          <w:rFonts w:ascii="Arial" w:hAnsi="Arial" w:cs="Arial"/>
          <w:color w:val="000000"/>
          <w:sz w:val="36"/>
          <w:szCs w:val="36"/>
          <w:lang w:eastAsia="zh-TW"/>
        </w:rPr>
      </w:pPr>
      <w:bookmarkStart w:id="5" w:name="OLE_LINK937"/>
      <w:r>
        <w:rPr>
          <w:rFonts w:ascii="Arial" w:hAnsi="Arial" w:cs="Arial"/>
          <w:color w:val="000000"/>
          <w:sz w:val="36"/>
          <w:szCs w:val="36"/>
          <w:lang w:eastAsia="zh-TW"/>
        </w:rPr>
        <w:t>Discussions of o</w:t>
      </w:r>
      <w:r w:rsidRPr="008536D3">
        <w:rPr>
          <w:rFonts w:ascii="Arial" w:hAnsi="Arial" w:cs="Arial"/>
          <w:color w:val="000000"/>
          <w:sz w:val="36"/>
          <w:szCs w:val="36"/>
          <w:lang w:eastAsia="zh-TW"/>
        </w:rPr>
        <w:t>n-demand SSB SCell operation</w:t>
      </w:r>
    </w:p>
    <w:p w14:paraId="1C359B9F" w14:textId="2087806B" w:rsidR="002D71C3" w:rsidRDefault="00552A83" w:rsidP="002D71C3">
      <w:pPr>
        <w:pStyle w:val="2"/>
        <w:rPr>
          <w:rFonts w:ascii="Arial" w:hAnsi="Arial" w:cs="Arial"/>
          <w:color w:val="auto"/>
        </w:rPr>
      </w:pPr>
      <w:r>
        <w:rPr>
          <w:rFonts w:ascii="Arial" w:hAnsi="Arial" w:cs="Arial"/>
          <w:color w:val="auto"/>
        </w:rPr>
        <w:t>2</w:t>
      </w:r>
      <w:r w:rsidR="002D71C3">
        <w:rPr>
          <w:rFonts w:ascii="Arial" w:hAnsi="Arial" w:cs="Arial"/>
          <w:color w:val="auto"/>
        </w:rPr>
        <w:t xml:space="preserve">.1 </w:t>
      </w:r>
      <w:bookmarkStart w:id="6" w:name="OLE_LINK272"/>
      <w:r w:rsidR="008536D3">
        <w:rPr>
          <w:rFonts w:ascii="Arial" w:hAnsi="Arial" w:cs="Arial"/>
          <w:color w:val="auto"/>
        </w:rPr>
        <w:t>I</w:t>
      </w:r>
      <w:r w:rsidR="008536D3" w:rsidRPr="008536D3">
        <w:rPr>
          <w:rFonts w:ascii="Arial" w:hAnsi="Arial" w:cs="Arial"/>
          <w:color w:val="auto"/>
        </w:rPr>
        <w:t>mpact to legacy initial attachment</w:t>
      </w:r>
      <w:bookmarkEnd w:id="6"/>
    </w:p>
    <w:p w14:paraId="7C3D4B38" w14:textId="1E5E5CB5" w:rsidR="000E4052" w:rsidRDefault="000E4052" w:rsidP="005947B5">
      <w:pPr>
        <w:rPr>
          <w:rFonts w:ascii="Times New Roman" w:eastAsia="新細明體" w:hAnsi="Times New Roman"/>
          <w:szCs w:val="20"/>
          <w:lang w:eastAsia="zh-TW"/>
        </w:rPr>
      </w:pPr>
    </w:p>
    <w:p w14:paraId="25174800" w14:textId="08D42E6B" w:rsidR="00A81BFB" w:rsidRPr="00A81BFB" w:rsidRDefault="00A81BFB" w:rsidP="005947B5">
      <w:pPr>
        <w:rPr>
          <w:rFonts w:ascii="Times New Roman" w:eastAsia="新細明體" w:hAnsi="Times New Roman"/>
          <w:szCs w:val="20"/>
          <w:lang w:eastAsia="zh-TW"/>
        </w:rPr>
      </w:pPr>
      <w:r>
        <w:rPr>
          <w:rFonts w:ascii="Times New Roman" w:eastAsia="新細明體" w:hAnsi="Times New Roman" w:hint="eastAsia"/>
          <w:szCs w:val="20"/>
          <w:lang w:eastAsia="zh-TW"/>
        </w:rPr>
        <w:t>F</w:t>
      </w:r>
      <w:r>
        <w:rPr>
          <w:rFonts w:ascii="Times New Roman" w:eastAsia="新細明體" w:hAnsi="Times New Roman"/>
          <w:szCs w:val="20"/>
          <w:lang w:eastAsia="zh-TW"/>
        </w:rPr>
        <w:t>or a</w:t>
      </w:r>
      <w:r>
        <w:rPr>
          <w:rFonts w:ascii="Times New Roman" w:eastAsia="新細明體" w:hAnsi="Times New Roman" w:hint="eastAsia"/>
          <w:szCs w:val="20"/>
          <w:lang w:eastAsia="zh-TW"/>
        </w:rPr>
        <w:t xml:space="preserve"> UE p</w:t>
      </w:r>
      <w:r>
        <w:rPr>
          <w:rFonts w:ascii="Times New Roman" w:eastAsia="新細明體" w:hAnsi="Times New Roman"/>
          <w:szCs w:val="20"/>
          <w:lang w:eastAsia="zh-TW"/>
        </w:rPr>
        <w:t xml:space="preserve">erforming initial cell search, it would search SSB on the </w:t>
      </w:r>
      <w:r w:rsidRPr="00A81BFB">
        <w:rPr>
          <w:rFonts w:ascii="Times New Roman" w:eastAsia="新細明體" w:hAnsi="Times New Roman"/>
          <w:szCs w:val="20"/>
          <w:lang w:eastAsia="zh-TW"/>
        </w:rPr>
        <w:t xml:space="preserve">synchronization raster </w:t>
      </w:r>
      <w:r>
        <w:rPr>
          <w:rFonts w:ascii="Times New Roman" w:eastAsia="新細明體" w:hAnsi="Times New Roman"/>
          <w:szCs w:val="20"/>
          <w:lang w:eastAsia="zh-TW"/>
        </w:rPr>
        <w:t xml:space="preserve">as </w:t>
      </w:r>
      <w:r w:rsidRPr="00A81BFB">
        <w:rPr>
          <w:rFonts w:ascii="Times New Roman" w:eastAsia="新細明體" w:hAnsi="Times New Roman"/>
          <w:szCs w:val="20"/>
          <w:lang w:eastAsia="zh-TW"/>
        </w:rPr>
        <w:t>defined in 38.</w:t>
      </w:r>
      <w:r w:rsidR="00714EC9">
        <w:rPr>
          <w:rFonts w:ascii="Times New Roman" w:eastAsia="新細明體" w:hAnsi="Times New Roman"/>
          <w:szCs w:val="20"/>
          <w:lang w:eastAsia="zh-TW"/>
        </w:rPr>
        <w:t>101-1</w:t>
      </w:r>
      <w:r>
        <w:rPr>
          <w:rFonts w:ascii="Times New Roman" w:eastAsia="新細明體" w:hAnsi="Times New Roman"/>
          <w:szCs w:val="20"/>
          <w:lang w:eastAsia="zh-TW"/>
        </w:rPr>
        <w:t xml:space="preserve"> [</w:t>
      </w:r>
      <w:r w:rsidR="00552A83">
        <w:rPr>
          <w:rFonts w:ascii="Times New Roman" w:eastAsia="新細明體" w:hAnsi="Times New Roman"/>
          <w:szCs w:val="20"/>
          <w:lang w:eastAsia="zh-TW"/>
        </w:rPr>
        <w:t>3</w:t>
      </w:r>
      <w:r>
        <w:rPr>
          <w:rFonts w:ascii="Times New Roman" w:eastAsia="新細明體" w:hAnsi="Times New Roman"/>
          <w:szCs w:val="20"/>
          <w:lang w:eastAsia="zh-TW"/>
        </w:rPr>
        <w:t xml:space="preserve">] Clause </w:t>
      </w:r>
      <w:r w:rsidRPr="00A81BFB">
        <w:rPr>
          <w:rFonts w:ascii="Times New Roman" w:eastAsia="新細明體" w:hAnsi="Times New Roman"/>
          <w:szCs w:val="20"/>
          <w:lang w:eastAsia="zh-TW"/>
        </w:rPr>
        <w:t>5.4.</w:t>
      </w:r>
      <w:r w:rsidR="00956310">
        <w:rPr>
          <w:rFonts w:ascii="Times New Roman" w:eastAsia="新細明體" w:hAnsi="Times New Roman"/>
          <w:szCs w:val="20"/>
          <w:lang w:eastAsia="zh-TW"/>
        </w:rPr>
        <w:t>3</w:t>
      </w:r>
      <w:r>
        <w:rPr>
          <w:rFonts w:ascii="Times New Roman" w:eastAsia="新細明體" w:hAnsi="Times New Roman"/>
          <w:szCs w:val="20"/>
          <w:lang w:eastAsia="zh-TW"/>
        </w:rPr>
        <w:t>.</w:t>
      </w:r>
      <w:r w:rsidR="007541A7">
        <w:rPr>
          <w:rFonts w:ascii="Times New Roman" w:eastAsia="新細明體" w:hAnsi="Times New Roman"/>
          <w:szCs w:val="20"/>
          <w:lang w:eastAsia="zh-TW"/>
        </w:rPr>
        <w:t xml:space="preserve"> </w:t>
      </w:r>
      <w:r w:rsidR="00956310">
        <w:rPr>
          <w:rFonts w:ascii="Times New Roman" w:eastAsia="新細明體" w:hAnsi="Times New Roman"/>
          <w:szCs w:val="20"/>
          <w:lang w:eastAsia="zh-TW"/>
        </w:rPr>
        <w:t xml:space="preserve">As the on-demand SSB is only transmitted </w:t>
      </w:r>
      <w:r w:rsidR="00956310">
        <w:rPr>
          <w:lang w:eastAsia="zh-TW"/>
        </w:rPr>
        <w:t>temporarily</w:t>
      </w:r>
      <w:r w:rsidR="00956310">
        <w:rPr>
          <w:rFonts w:ascii="Times New Roman" w:eastAsia="新細明體" w:hAnsi="Times New Roman"/>
          <w:szCs w:val="20"/>
          <w:lang w:eastAsia="zh-TW"/>
        </w:rPr>
        <w:t>, i</w:t>
      </w:r>
      <w:r w:rsidR="00956310" w:rsidRPr="00956310">
        <w:rPr>
          <w:rFonts w:ascii="Times New Roman" w:eastAsia="新細明體" w:hAnsi="Times New Roman"/>
          <w:szCs w:val="20"/>
          <w:lang w:eastAsia="zh-TW"/>
        </w:rPr>
        <w:t xml:space="preserve">t is needed to ensure </w:t>
      </w:r>
      <w:r w:rsidR="00956310">
        <w:rPr>
          <w:rFonts w:ascii="Times New Roman" w:eastAsia="新細明體" w:hAnsi="Times New Roman"/>
          <w:szCs w:val="20"/>
          <w:lang w:eastAsia="zh-TW"/>
        </w:rPr>
        <w:t xml:space="preserve">the </w:t>
      </w:r>
      <w:r w:rsidR="00956310" w:rsidRPr="00956310">
        <w:rPr>
          <w:rFonts w:ascii="Times New Roman" w:eastAsia="新細明體" w:hAnsi="Times New Roman"/>
          <w:szCs w:val="20"/>
          <w:lang w:eastAsia="zh-TW"/>
        </w:rPr>
        <w:t xml:space="preserve">on-demand SSB would not be used for initial </w:t>
      </w:r>
      <w:r w:rsidR="00956310">
        <w:rPr>
          <w:rFonts w:ascii="Times New Roman" w:eastAsia="新細明體" w:hAnsi="Times New Roman"/>
          <w:szCs w:val="20"/>
          <w:lang w:eastAsia="zh-TW"/>
        </w:rPr>
        <w:t>cell search.</w:t>
      </w:r>
    </w:p>
    <w:p w14:paraId="73A07F31" w14:textId="07437C99" w:rsidR="002D71C3" w:rsidRDefault="002D71C3" w:rsidP="005947B5">
      <w:pPr>
        <w:rPr>
          <w:rFonts w:ascii="Times New Roman" w:eastAsia="新細明體" w:hAnsi="Times New Roman"/>
          <w:szCs w:val="20"/>
          <w:lang w:eastAsia="zh-TW"/>
        </w:rPr>
      </w:pPr>
    </w:p>
    <w:p w14:paraId="5EAF0930" w14:textId="344BB1D4" w:rsidR="00956310" w:rsidRDefault="00956310" w:rsidP="00956310">
      <w:pPr>
        <w:rPr>
          <w:rFonts w:ascii="Times New Roman" w:eastAsia="新細明體" w:hAnsi="Times New Roman"/>
          <w:b/>
          <w:bCs/>
          <w:szCs w:val="20"/>
          <w:lang w:val="en-US" w:eastAsia="zh-TW"/>
        </w:rPr>
      </w:pPr>
      <w:bookmarkStart w:id="7" w:name="OLE_LINK132"/>
      <w:bookmarkStart w:id="8" w:name="OLE_LINK64"/>
      <w:bookmarkStart w:id="9" w:name="OLE_LINK283"/>
      <w:r>
        <w:rPr>
          <w:rFonts w:ascii="Times New Roman" w:eastAsia="新細明體" w:hAnsi="Times New Roman"/>
          <w:b/>
          <w:bCs/>
          <w:szCs w:val="20"/>
          <w:u w:val="single"/>
          <w:lang w:eastAsia="zh-TW"/>
        </w:rPr>
        <w:lastRenderedPageBreak/>
        <w:t xml:space="preserve">Observation </w:t>
      </w:r>
      <w:r w:rsidR="00552A83">
        <w:rPr>
          <w:rFonts w:ascii="Times New Roman" w:eastAsia="新細明體" w:hAnsi="Times New Roman"/>
          <w:b/>
          <w:bCs/>
          <w:szCs w:val="20"/>
          <w:u w:val="single"/>
          <w:lang w:eastAsia="zh-TW"/>
        </w:rPr>
        <w:t>1</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bookmarkStart w:id="10" w:name="OLE_LINK273"/>
      <w:r w:rsidRPr="00956310">
        <w:rPr>
          <w:rFonts w:ascii="Times New Roman" w:eastAsia="新細明體" w:hAnsi="Times New Roman"/>
          <w:b/>
          <w:bCs/>
          <w:szCs w:val="20"/>
          <w:lang w:val="en-US" w:eastAsia="zh-TW"/>
        </w:rPr>
        <w:t>For a UE performing initial cell search, it would search SSB on the synchronization raster as defined in 38.</w:t>
      </w:r>
      <w:r w:rsidR="00714EC9">
        <w:rPr>
          <w:rFonts w:ascii="Times New Roman" w:eastAsia="新細明體" w:hAnsi="Times New Roman"/>
          <w:b/>
          <w:bCs/>
          <w:szCs w:val="20"/>
          <w:lang w:val="en-US" w:eastAsia="zh-TW"/>
        </w:rPr>
        <w:t>101-1</w:t>
      </w:r>
      <w:r w:rsidRPr="00956310">
        <w:rPr>
          <w:rFonts w:ascii="Times New Roman" w:eastAsia="新細明體" w:hAnsi="Times New Roman"/>
          <w:b/>
          <w:bCs/>
          <w:szCs w:val="20"/>
          <w:lang w:val="en-US" w:eastAsia="zh-TW"/>
        </w:rPr>
        <w:t xml:space="preserve"> [</w:t>
      </w:r>
      <w:r w:rsidR="00552A83">
        <w:rPr>
          <w:rFonts w:ascii="Times New Roman" w:eastAsia="新細明體" w:hAnsi="Times New Roman"/>
          <w:b/>
          <w:bCs/>
          <w:szCs w:val="20"/>
          <w:lang w:val="en-US" w:eastAsia="zh-TW"/>
        </w:rPr>
        <w:t>3</w:t>
      </w:r>
      <w:r w:rsidRPr="00956310">
        <w:rPr>
          <w:rFonts w:ascii="Times New Roman" w:eastAsia="新細明體" w:hAnsi="Times New Roman"/>
          <w:b/>
          <w:bCs/>
          <w:szCs w:val="20"/>
          <w:lang w:val="en-US" w:eastAsia="zh-TW"/>
        </w:rPr>
        <w:t>] Cl</w:t>
      </w:r>
      <w:bookmarkEnd w:id="7"/>
      <w:r w:rsidRPr="00956310">
        <w:rPr>
          <w:rFonts w:ascii="Times New Roman" w:eastAsia="新細明體" w:hAnsi="Times New Roman"/>
          <w:b/>
          <w:bCs/>
          <w:szCs w:val="20"/>
          <w:lang w:val="en-US" w:eastAsia="zh-TW"/>
        </w:rPr>
        <w:t>ause 5.4.3. As the on-demand SSB is only transmitted temporarily, it is needed to ensure the on-demand SSB would not be used for initial cell search.</w:t>
      </w:r>
      <w:bookmarkEnd w:id="10"/>
    </w:p>
    <w:p w14:paraId="430FB1A1" w14:textId="129CD58C" w:rsidR="00956310" w:rsidRDefault="00956310" w:rsidP="005947B5">
      <w:pPr>
        <w:rPr>
          <w:rFonts w:ascii="Times New Roman" w:eastAsia="新細明體" w:hAnsi="Times New Roman"/>
          <w:szCs w:val="20"/>
          <w:lang w:val="en-US" w:eastAsia="zh-TW"/>
        </w:rPr>
      </w:pPr>
    </w:p>
    <w:p w14:paraId="25B90A51" w14:textId="1B740E72" w:rsidR="002B7247" w:rsidRDefault="002B7247" w:rsidP="005947B5">
      <w:pPr>
        <w:rPr>
          <w:lang w:eastAsia="zh-TW"/>
        </w:rPr>
      </w:pPr>
      <w:bookmarkStart w:id="11" w:name="OLE_LINK136"/>
      <w:r>
        <w:rPr>
          <w:lang w:eastAsia="zh-TW"/>
        </w:rPr>
        <w:t>In RAN1 #11</w:t>
      </w:r>
      <w:r w:rsidR="001F0A3F">
        <w:rPr>
          <w:lang w:eastAsia="zh-TW"/>
        </w:rPr>
        <w:t>8</w:t>
      </w:r>
      <w:r>
        <w:rPr>
          <w:lang w:eastAsia="zh-TW"/>
        </w:rPr>
        <w:t xml:space="preserve"> [</w:t>
      </w:r>
      <w:r w:rsidR="00552A83">
        <w:rPr>
          <w:lang w:eastAsia="zh-TW"/>
        </w:rPr>
        <w:t>4</w:t>
      </w:r>
      <w:r>
        <w:rPr>
          <w:lang w:eastAsia="zh-TW"/>
        </w:rPr>
        <w:t>], the following is agreed:</w:t>
      </w:r>
    </w:p>
    <w:bookmarkEnd w:id="11"/>
    <w:p w14:paraId="729424C0" w14:textId="77777777" w:rsidR="002B7247" w:rsidRDefault="002B7247" w:rsidP="005947B5">
      <w:pPr>
        <w:rPr>
          <w:rFonts w:ascii="Times New Roman" w:eastAsia="新細明體" w:hAnsi="Times New Roman"/>
          <w:szCs w:val="20"/>
          <w:lang w:val="en-US" w:eastAsia="zh-TW"/>
        </w:rPr>
      </w:pPr>
    </w:p>
    <w:p w14:paraId="3FA2C383" w14:textId="77777777" w:rsidR="001F0A3F" w:rsidRDefault="001F0A3F" w:rsidP="001F0A3F">
      <w:pPr>
        <w:ind w:leftChars="100" w:left="200"/>
        <w:rPr>
          <w:lang w:eastAsia="x-none"/>
        </w:rPr>
      </w:pPr>
      <w:r>
        <w:rPr>
          <w:highlight w:val="green"/>
          <w:lang w:eastAsia="x-none"/>
        </w:rPr>
        <w:t>Agreement</w:t>
      </w:r>
    </w:p>
    <w:p w14:paraId="6233434B" w14:textId="77777777" w:rsidR="001F0A3F" w:rsidRDefault="001F0A3F" w:rsidP="001F0A3F">
      <w:pPr>
        <w:spacing w:line="252" w:lineRule="auto"/>
        <w:ind w:leftChars="100" w:left="200"/>
        <w:jc w:val="both"/>
        <w:rPr>
          <w:rFonts w:ascii="Times New Roman" w:eastAsia="Malgun Gothic" w:hAnsi="Times New Roman"/>
          <w:lang w:eastAsia="x-none"/>
        </w:rPr>
      </w:pPr>
      <w:r>
        <w:rPr>
          <w:szCs w:val="20"/>
          <w:lang w:eastAsia="ko-KR"/>
        </w:rPr>
        <w:t>For</w:t>
      </w:r>
      <w:r>
        <w:rPr>
          <w:szCs w:val="20"/>
          <w:lang w:eastAsia="x-none"/>
        </w:rPr>
        <w:t xml:space="preserve"> a cell supporting on-demand SSB SCell operation</w:t>
      </w:r>
      <w:r>
        <w:rPr>
          <w:szCs w:val="20"/>
          <w:lang w:eastAsia="ko-KR"/>
        </w:rPr>
        <w:t>, at least the following is supported.</w:t>
      </w:r>
    </w:p>
    <w:p w14:paraId="63A971C1"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ko-KR"/>
        </w:rPr>
        <w:t xml:space="preserve">On-demand SSB on the cell is not located on </w:t>
      </w:r>
      <w:bookmarkStart w:id="12" w:name="OLE_LINK91"/>
      <w:r>
        <w:rPr>
          <w:rFonts w:ascii="Times New Roman" w:eastAsia="Malgun Gothic" w:hAnsi="Times New Roman"/>
          <w:highlight w:val="yellow"/>
          <w:lang w:eastAsia="ko-KR"/>
        </w:rPr>
        <w:t>synchronization raster</w:t>
      </w:r>
      <w:bookmarkEnd w:id="12"/>
      <w:r>
        <w:rPr>
          <w:rFonts w:ascii="Times New Roman" w:eastAsia="Malgun Gothic" w:hAnsi="Times New Roman"/>
          <w:lang w:eastAsia="ko-KR"/>
        </w:rPr>
        <w:t>.</w:t>
      </w:r>
    </w:p>
    <w:p w14:paraId="767DED53" w14:textId="77777777" w:rsidR="001F0A3F" w:rsidRDefault="001F0A3F" w:rsidP="001F0A3F">
      <w:pPr>
        <w:numPr>
          <w:ilvl w:val="0"/>
          <w:numId w:val="40"/>
        </w:numPr>
        <w:spacing w:line="252" w:lineRule="auto"/>
        <w:ind w:leftChars="280" w:left="920"/>
        <w:jc w:val="both"/>
        <w:rPr>
          <w:rFonts w:ascii="Times New Roman" w:eastAsia="Malgun Gothic" w:hAnsi="Times New Roman"/>
          <w:lang w:eastAsia="x-none"/>
        </w:rPr>
      </w:pPr>
      <w:r>
        <w:rPr>
          <w:rFonts w:ascii="Times New Roman" w:eastAsia="Malgun Gothic" w:hAnsi="Times New Roman"/>
          <w:highlight w:val="yellow"/>
          <w:lang w:eastAsia="ko-KR"/>
        </w:rPr>
        <w:t xml:space="preserve">On-demand SSB on the cell is </w:t>
      </w:r>
      <w:bookmarkStart w:id="13" w:name="OLE_LINK92"/>
      <w:r>
        <w:rPr>
          <w:rFonts w:ascii="Times New Roman" w:eastAsia="Malgun Gothic" w:hAnsi="Times New Roman"/>
          <w:highlight w:val="yellow"/>
          <w:lang w:eastAsia="ko-KR"/>
        </w:rPr>
        <w:t>non-cell-defining SSB</w:t>
      </w:r>
      <w:bookmarkEnd w:id="13"/>
      <w:r>
        <w:rPr>
          <w:rFonts w:ascii="Times New Roman" w:eastAsia="Malgun Gothic" w:hAnsi="Times New Roman"/>
          <w:lang w:eastAsia="ko-KR"/>
        </w:rPr>
        <w:t>.</w:t>
      </w:r>
    </w:p>
    <w:p w14:paraId="57305EB9" w14:textId="5C5DFA12" w:rsidR="002B7247" w:rsidRPr="001F0A3F" w:rsidRDefault="001F0A3F" w:rsidP="001F0A3F">
      <w:pPr>
        <w:spacing w:line="252" w:lineRule="auto"/>
        <w:ind w:leftChars="100" w:left="200"/>
        <w:jc w:val="both"/>
        <w:rPr>
          <w:rFonts w:ascii="Times New Roman" w:eastAsia="Malgun Gothic" w:hAnsi="Times New Roman"/>
          <w:lang w:eastAsia="x-none"/>
        </w:rPr>
      </w:pPr>
      <w:r>
        <w:rPr>
          <w:rFonts w:ascii="Times New Roman" w:eastAsia="Malgun Gothic" w:hAnsi="Times New Roman"/>
          <w:highlight w:val="cyan"/>
          <w:lang w:eastAsia="ko-KR"/>
        </w:rPr>
        <w:t>FFS</w:t>
      </w:r>
      <w:r>
        <w:rPr>
          <w:rFonts w:ascii="Times New Roman" w:eastAsia="Malgun Gothic" w:hAnsi="Times New Roman"/>
          <w:lang w:eastAsia="ko-KR"/>
        </w:rPr>
        <w:t xml:space="preserve">: </w:t>
      </w:r>
      <w:bookmarkStart w:id="14" w:name="OLE_LINK93"/>
      <w:r>
        <w:rPr>
          <w:rFonts w:ascii="Times New Roman" w:eastAsia="Malgun Gothic" w:hAnsi="Times New Roman"/>
          <w:highlight w:val="cyan"/>
          <w:lang w:eastAsia="ko-KR"/>
        </w:rPr>
        <w:t xml:space="preserve">Additional support of </w:t>
      </w:r>
      <w:bookmarkStart w:id="15" w:name="OLE_LINK88"/>
      <w:r>
        <w:rPr>
          <w:rFonts w:ascii="Times New Roman" w:eastAsia="Malgun Gothic" w:hAnsi="Times New Roman"/>
          <w:highlight w:val="cyan"/>
          <w:lang w:eastAsia="ko-KR"/>
        </w:rPr>
        <w:t>OD-SSB for CD-SSB located on sync-raster</w:t>
      </w:r>
      <w:bookmarkEnd w:id="14"/>
      <w:r>
        <w:rPr>
          <w:rFonts w:ascii="Times New Roman" w:eastAsia="Malgun Gothic" w:hAnsi="Times New Roman"/>
          <w:lang w:eastAsia="ko-KR"/>
        </w:rPr>
        <w:t>.</w:t>
      </w:r>
      <w:bookmarkEnd w:id="15"/>
    </w:p>
    <w:p w14:paraId="2EAAC948" w14:textId="77777777" w:rsidR="001F0A3F" w:rsidRDefault="001F0A3F" w:rsidP="005947B5">
      <w:pPr>
        <w:rPr>
          <w:rFonts w:ascii="Times New Roman" w:eastAsia="新細明體" w:hAnsi="Times New Roman"/>
          <w:szCs w:val="20"/>
          <w:lang w:val="en-US" w:eastAsia="zh-TW"/>
        </w:rPr>
      </w:pPr>
    </w:p>
    <w:p w14:paraId="4B3D1030" w14:textId="2E66738F" w:rsidR="002B7247" w:rsidRDefault="002B7247" w:rsidP="005947B5">
      <w:pPr>
        <w:rPr>
          <w:rFonts w:ascii="Times New Roman" w:eastAsia="新細明體" w:hAnsi="Times New Roman"/>
          <w:szCs w:val="20"/>
          <w:lang w:val="en-US" w:eastAsia="zh-TW"/>
        </w:rPr>
      </w:pPr>
      <w:bookmarkStart w:id="16" w:name="OLE_LINK133"/>
      <w:r>
        <w:rPr>
          <w:rFonts w:ascii="Times New Roman" w:eastAsia="新細明體" w:hAnsi="Times New Roman" w:hint="eastAsia"/>
          <w:szCs w:val="20"/>
          <w:lang w:val="en-US" w:eastAsia="zh-TW"/>
        </w:rPr>
        <w:t>F</w:t>
      </w:r>
      <w:r>
        <w:rPr>
          <w:rFonts w:ascii="Times New Roman" w:eastAsia="新細明體" w:hAnsi="Times New Roman"/>
          <w:szCs w:val="20"/>
          <w:lang w:val="en-US" w:eastAsia="zh-TW"/>
        </w:rPr>
        <w:t>or on-demand SSB to be cell-defining SSB of an SCell, as one SCell of UE A can be PCell of UE B, it may still cause impact to legacy UEs.</w:t>
      </w:r>
      <w:bookmarkEnd w:id="16"/>
    </w:p>
    <w:p w14:paraId="1174609B" w14:textId="2B6C04C0" w:rsidR="002B7247" w:rsidRDefault="002B7247" w:rsidP="005947B5">
      <w:pPr>
        <w:rPr>
          <w:rFonts w:ascii="Times New Roman" w:eastAsia="新細明體" w:hAnsi="Times New Roman"/>
          <w:szCs w:val="20"/>
          <w:lang w:val="en-US" w:eastAsia="zh-TW"/>
        </w:rPr>
      </w:pPr>
    </w:p>
    <w:p w14:paraId="69FEFE62" w14:textId="53D21DA5" w:rsidR="002B7247" w:rsidRDefault="002B7247" w:rsidP="005947B5">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 xml:space="preserve">Observation </w:t>
      </w:r>
      <w:r w:rsidR="003E2DB3">
        <w:rPr>
          <w:rFonts w:ascii="Times New Roman" w:eastAsia="新細明體" w:hAnsi="Times New Roman"/>
          <w:b/>
          <w:bCs/>
          <w:szCs w:val="20"/>
          <w:u w:val="single"/>
          <w:lang w:eastAsia="zh-TW"/>
        </w:rPr>
        <w:t>2</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sidRPr="002B7247">
        <w:rPr>
          <w:rFonts w:ascii="Times New Roman" w:eastAsia="新細明體" w:hAnsi="Times New Roman"/>
          <w:b/>
          <w:bCs/>
          <w:szCs w:val="20"/>
          <w:lang w:val="en-US" w:eastAsia="zh-TW"/>
        </w:rPr>
        <w:t>For on-demand SSB to be cell-defining SSB of an SCell, as one SCell of UE A can be PCell of UE B, it may still cause impact to legacy UEs.</w:t>
      </w:r>
    </w:p>
    <w:p w14:paraId="09635A61" w14:textId="438EEC51" w:rsidR="002B7247" w:rsidRDefault="002B7247" w:rsidP="005947B5">
      <w:pPr>
        <w:rPr>
          <w:rFonts w:ascii="Times New Roman" w:eastAsia="新細明體" w:hAnsi="Times New Roman"/>
          <w:szCs w:val="20"/>
          <w:lang w:val="en-US" w:eastAsia="zh-TW"/>
        </w:rPr>
      </w:pPr>
    </w:p>
    <w:p w14:paraId="38B58959" w14:textId="3D6C70A7" w:rsidR="008536D3" w:rsidRDefault="002B7247" w:rsidP="005947B5">
      <w:pPr>
        <w:rPr>
          <w:rFonts w:ascii="Times New Roman" w:eastAsia="新細明體" w:hAnsi="Times New Roman"/>
          <w:szCs w:val="20"/>
          <w:lang w:eastAsia="zh-TW"/>
        </w:rPr>
      </w:pPr>
      <w:r>
        <w:rPr>
          <w:rFonts w:ascii="Times New Roman" w:eastAsia="新細明體" w:hAnsi="Times New Roman"/>
          <w:szCs w:val="20"/>
          <w:lang w:eastAsia="zh-TW"/>
        </w:rPr>
        <w:t>W</w:t>
      </w:r>
      <w:r w:rsidR="00956310">
        <w:rPr>
          <w:rFonts w:ascii="Times New Roman" w:eastAsia="新細明體" w:hAnsi="Times New Roman"/>
          <w:szCs w:val="20"/>
          <w:lang w:eastAsia="zh-TW"/>
        </w:rPr>
        <w:t>e hence have the following proposal:</w:t>
      </w:r>
    </w:p>
    <w:p w14:paraId="1BA93C0C" w14:textId="2787E318" w:rsidR="008536D3" w:rsidRDefault="008536D3" w:rsidP="005947B5">
      <w:pPr>
        <w:rPr>
          <w:rFonts w:ascii="Times New Roman" w:eastAsia="新細明體" w:hAnsi="Times New Roman"/>
          <w:szCs w:val="20"/>
          <w:lang w:eastAsia="zh-TW"/>
        </w:rPr>
      </w:pPr>
    </w:p>
    <w:p w14:paraId="231FE67D" w14:textId="1D26C5C4" w:rsidR="001F0A3F" w:rsidRDefault="00956310" w:rsidP="001F0A3F">
      <w:pPr>
        <w:rPr>
          <w:rFonts w:ascii="Times New Roman" w:eastAsia="新細明體" w:hAnsi="Times New Roman"/>
          <w:szCs w:val="20"/>
          <w:lang w:eastAsia="zh-TW"/>
        </w:rPr>
      </w:pPr>
      <w:bookmarkStart w:id="17" w:name="OLE_LINK134"/>
      <w:bookmarkStart w:id="18" w:name="OLE_LINK21"/>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t>
      </w:r>
      <w:bookmarkEnd w:id="17"/>
      <w:r w:rsidR="001F0A3F">
        <w:rPr>
          <w:rFonts w:ascii="Times New Roman" w:eastAsia="新細明體" w:hAnsi="Times New Roman"/>
          <w:b/>
          <w:bCs/>
          <w:szCs w:val="20"/>
          <w:lang w:val="en-US" w:eastAsia="zh-TW"/>
        </w:rPr>
        <w:t xml:space="preserve">RAN1 does not support </w:t>
      </w:r>
      <w:r w:rsidR="001F0A3F" w:rsidRPr="001F0A3F">
        <w:rPr>
          <w:rFonts w:ascii="Times New Roman" w:eastAsia="新細明體" w:hAnsi="Times New Roman"/>
          <w:b/>
          <w:bCs/>
          <w:szCs w:val="20"/>
          <w:lang w:val="en-US" w:eastAsia="zh-TW"/>
        </w:rPr>
        <w:t>OD-SSB for CD-SSB located on sync-raster.</w:t>
      </w:r>
    </w:p>
    <w:bookmarkEnd w:id="8"/>
    <w:bookmarkEnd w:id="18"/>
    <w:p w14:paraId="1270A74C" w14:textId="77777777" w:rsidR="008B2C76" w:rsidRDefault="008B2C76" w:rsidP="005947B5">
      <w:pPr>
        <w:rPr>
          <w:rFonts w:ascii="Times New Roman" w:eastAsia="新細明體" w:hAnsi="Times New Roman"/>
          <w:szCs w:val="20"/>
          <w:lang w:eastAsia="zh-TW"/>
        </w:rPr>
      </w:pPr>
    </w:p>
    <w:p w14:paraId="78E16281" w14:textId="4E839AEA" w:rsidR="008536D3" w:rsidRDefault="00552A83" w:rsidP="008536D3">
      <w:pPr>
        <w:pStyle w:val="2"/>
        <w:rPr>
          <w:rFonts w:ascii="Arial" w:hAnsi="Arial" w:cs="Arial"/>
          <w:color w:val="auto"/>
        </w:rPr>
      </w:pPr>
      <w:r>
        <w:rPr>
          <w:rFonts w:ascii="Arial" w:hAnsi="Arial" w:cs="Arial"/>
          <w:color w:val="auto"/>
        </w:rPr>
        <w:t>2</w:t>
      </w:r>
      <w:r w:rsidR="008536D3">
        <w:rPr>
          <w:rFonts w:ascii="Arial" w:hAnsi="Arial" w:cs="Arial"/>
          <w:color w:val="auto"/>
        </w:rPr>
        <w:t>.</w:t>
      </w:r>
      <w:r w:rsidR="003B5A9E">
        <w:rPr>
          <w:rFonts w:ascii="Arial" w:hAnsi="Arial" w:cs="Arial"/>
          <w:color w:val="auto"/>
        </w:rPr>
        <w:t>2</w:t>
      </w:r>
      <w:r w:rsidR="008536D3">
        <w:rPr>
          <w:rFonts w:ascii="Arial" w:hAnsi="Arial" w:cs="Arial"/>
          <w:color w:val="auto"/>
        </w:rPr>
        <w:t xml:space="preserve"> </w:t>
      </w:r>
      <w:bookmarkStart w:id="19" w:name="OLE_LINK276"/>
      <w:r w:rsidR="002B7247">
        <w:rPr>
          <w:rFonts w:ascii="Arial" w:hAnsi="Arial" w:cs="Arial"/>
          <w:color w:val="auto"/>
        </w:rPr>
        <w:t>Indication</w:t>
      </w:r>
      <w:r w:rsidR="008536D3">
        <w:rPr>
          <w:rFonts w:ascii="Arial" w:hAnsi="Arial" w:cs="Arial"/>
          <w:color w:val="auto"/>
        </w:rPr>
        <w:t xml:space="preserve"> method(s) and information to be carried on the </w:t>
      </w:r>
      <w:r w:rsidR="002B7247">
        <w:rPr>
          <w:rFonts w:ascii="Arial" w:hAnsi="Arial" w:cs="Arial"/>
          <w:color w:val="auto"/>
        </w:rPr>
        <w:t>indication</w:t>
      </w:r>
      <w:r w:rsidR="008536D3">
        <w:rPr>
          <w:rFonts w:ascii="Arial" w:hAnsi="Arial" w:cs="Arial"/>
          <w:color w:val="auto"/>
        </w:rPr>
        <w:t xml:space="preserve"> </w:t>
      </w:r>
      <w:proofErr w:type="gramStart"/>
      <w:r w:rsidR="008536D3">
        <w:rPr>
          <w:rFonts w:ascii="Arial" w:hAnsi="Arial" w:cs="Arial"/>
          <w:color w:val="auto"/>
        </w:rPr>
        <w:t>signal</w:t>
      </w:r>
      <w:bookmarkEnd w:id="19"/>
      <w:proofErr w:type="gramEnd"/>
    </w:p>
    <w:p w14:paraId="624D669E" w14:textId="77777777" w:rsidR="008536D3" w:rsidRPr="008536D3" w:rsidRDefault="008536D3" w:rsidP="005947B5">
      <w:pPr>
        <w:rPr>
          <w:rFonts w:ascii="Times New Roman" w:eastAsia="新細明體" w:hAnsi="Times New Roman"/>
          <w:b/>
          <w:bCs/>
          <w:szCs w:val="20"/>
          <w:lang w:eastAsia="zh-TW"/>
        </w:rPr>
      </w:pPr>
    </w:p>
    <w:p w14:paraId="0C7F9517" w14:textId="12251FF9" w:rsidR="002B7247" w:rsidRDefault="002B7247" w:rsidP="002B7247">
      <w:pPr>
        <w:rPr>
          <w:lang w:eastAsia="zh-TW"/>
        </w:rPr>
      </w:pPr>
      <w:r>
        <w:rPr>
          <w:lang w:eastAsia="zh-TW"/>
        </w:rPr>
        <w:t>In RAN1 #11</w:t>
      </w:r>
      <w:r w:rsidR="001F0A3F">
        <w:rPr>
          <w:lang w:eastAsia="zh-TW"/>
        </w:rPr>
        <w:t>8</w:t>
      </w:r>
      <w:r w:rsidR="00552A83">
        <w:rPr>
          <w:lang w:eastAsia="zh-TW"/>
        </w:rPr>
        <w:t>-bis</w:t>
      </w:r>
      <w:r>
        <w:rPr>
          <w:lang w:eastAsia="zh-TW"/>
        </w:rPr>
        <w:t xml:space="preserve"> [</w:t>
      </w:r>
      <w:r w:rsidR="00552A83">
        <w:rPr>
          <w:lang w:eastAsia="zh-TW"/>
        </w:rPr>
        <w:t>2</w:t>
      </w:r>
      <w:r>
        <w:rPr>
          <w:lang w:eastAsia="zh-TW"/>
        </w:rPr>
        <w:t>], the following is agreed:</w:t>
      </w:r>
    </w:p>
    <w:p w14:paraId="7092D4D7" w14:textId="55551357" w:rsidR="008B2C76" w:rsidRPr="002B7247" w:rsidRDefault="008B2C76" w:rsidP="008B2C76">
      <w:pPr>
        <w:rPr>
          <w:rFonts w:ascii="Times New Roman" w:eastAsia="新細明體" w:hAnsi="Times New Roman"/>
          <w:szCs w:val="20"/>
          <w:lang w:eastAsia="zh-TW"/>
        </w:rPr>
      </w:pPr>
    </w:p>
    <w:p w14:paraId="378E3B90" w14:textId="77777777" w:rsidR="00552A83" w:rsidRDefault="00552A83" w:rsidP="00552A83">
      <w:pPr>
        <w:ind w:leftChars="100" w:left="200"/>
        <w:rPr>
          <w:b/>
          <w:bCs/>
          <w:lang w:eastAsia="x-none"/>
        </w:rPr>
      </w:pPr>
      <w:r>
        <w:rPr>
          <w:b/>
          <w:bCs/>
          <w:highlight w:val="green"/>
          <w:lang w:eastAsia="x-none"/>
        </w:rPr>
        <w:t>Agreement</w:t>
      </w:r>
    </w:p>
    <w:p w14:paraId="668FCF83" w14:textId="77777777" w:rsidR="00552A83" w:rsidRDefault="00552A83" w:rsidP="00552A83">
      <w:pPr>
        <w:pStyle w:val="a8"/>
        <w:numPr>
          <w:ilvl w:val="0"/>
          <w:numId w:val="42"/>
        </w:numPr>
        <w:spacing w:after="160" w:line="252" w:lineRule="auto"/>
        <w:ind w:leftChars="280" w:left="920"/>
        <w:contextualSpacing/>
        <w:jc w:val="both"/>
        <w:rPr>
          <w:rFonts w:ascii="Times New Roman" w:eastAsia="Malgun Gothic" w:hAnsi="Times New Roman"/>
          <w:lang w:val="en-US"/>
        </w:rPr>
      </w:pPr>
      <w:r>
        <w:rPr>
          <w:szCs w:val="20"/>
          <w:lang w:eastAsia="ko-KR"/>
        </w:rPr>
        <w:t>For</w:t>
      </w:r>
      <w:r>
        <w:rPr>
          <w:szCs w:val="20"/>
        </w:rPr>
        <w:t xml:space="preserve"> a cell supporting on-demand SSB SCell operation</w:t>
      </w:r>
      <w:r>
        <w:rPr>
          <w:szCs w:val="20"/>
          <w:lang w:eastAsia="ko-KR"/>
        </w:rPr>
        <w:t>, deactivation of on-demand SSB transmission is supported. In order to deactivate on-demand SSB transmission from a UE perspective, support at least one of the following options.</w:t>
      </w:r>
    </w:p>
    <w:p w14:paraId="3618CA61"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bookmarkStart w:id="20" w:name="OLE_LINK23"/>
      <w:r>
        <w:rPr>
          <w:lang w:eastAsia="ko-KR"/>
        </w:rPr>
        <w:t>Option 1: Explicit indication of deactivation for on-demand SSB via MAC-CE for on-demand SSB transmission indication</w:t>
      </w:r>
      <w:bookmarkEnd w:id="20"/>
    </w:p>
    <w:p w14:paraId="7018B364"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r>
        <w:rPr>
          <w:lang w:eastAsia="ko-KR"/>
        </w:rPr>
        <w:t>Option 1A: Explicit indication of deactivation for on-demand SSB via RRC for on-demand SSB transmission indication</w:t>
      </w:r>
    </w:p>
    <w:p w14:paraId="7EA70074"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bookmarkStart w:id="21" w:name="OLE_LINK24"/>
      <w:r>
        <w:rPr>
          <w:rFonts w:ascii="Times New Roman" w:eastAsia="Malgun Gothic" w:hAnsi="Times New Roman"/>
          <w:lang w:val="en-US" w:eastAsia="ko-KR"/>
        </w:rPr>
        <w:t xml:space="preserve">Option 2: Configuration/indication of </w:t>
      </w:r>
      <w:r>
        <w:rPr>
          <w:lang w:eastAsia="ko-KR"/>
        </w:rPr>
        <w:t xml:space="preserve">the number N of on-demand SSB bursts to be transmitted after on-demand SSB is </w:t>
      </w:r>
      <w:proofErr w:type="gramStart"/>
      <w:r>
        <w:rPr>
          <w:lang w:eastAsia="ko-KR"/>
        </w:rPr>
        <w:t>indicated</w:t>
      </w:r>
      <w:bookmarkEnd w:id="21"/>
      <w:proofErr w:type="gramEnd"/>
    </w:p>
    <w:p w14:paraId="67C96F87"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r>
        <w:rPr>
          <w:lang w:eastAsia="ko-KR"/>
        </w:rPr>
        <w:t>Option 3: Configuration/indication of the duration of on-demand SSB transmission window</w:t>
      </w:r>
    </w:p>
    <w:p w14:paraId="35C884F5"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r>
        <w:rPr>
          <w:lang w:eastAsia="ko-KR"/>
        </w:rPr>
        <w:t xml:space="preserve">Option 4: On-demand SSB transmission, if any, is deactivated when UE receives SCell deactivation MAC-CE for the activated </w:t>
      </w:r>
      <w:proofErr w:type="gramStart"/>
      <w:r>
        <w:rPr>
          <w:lang w:eastAsia="ko-KR"/>
        </w:rPr>
        <w:t>SCell</w:t>
      </w:r>
      <w:proofErr w:type="gramEnd"/>
    </w:p>
    <w:p w14:paraId="68A16898"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r>
        <w:rPr>
          <w:lang w:eastAsia="ko-KR"/>
        </w:rPr>
        <w:t xml:space="preserve">Option 4A: On-demand SSB transmission, if any, is deactivated when the timer for SCell deactivation is </w:t>
      </w:r>
      <w:proofErr w:type="gramStart"/>
      <w:r>
        <w:rPr>
          <w:lang w:eastAsia="ko-KR"/>
        </w:rPr>
        <w:t>expired</w:t>
      </w:r>
      <w:proofErr w:type="gramEnd"/>
    </w:p>
    <w:p w14:paraId="133674E6"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r>
        <w:rPr>
          <w:lang w:eastAsia="ko-KR"/>
        </w:rPr>
        <w:t xml:space="preserve">Option 5: On-demand SSB transmission, if any, is deactivated when SCell activation is </w:t>
      </w:r>
      <w:proofErr w:type="gramStart"/>
      <w:r>
        <w:rPr>
          <w:lang w:eastAsia="ko-KR"/>
        </w:rPr>
        <w:t>completed</w:t>
      </w:r>
      <w:proofErr w:type="gramEnd"/>
    </w:p>
    <w:p w14:paraId="2B2F61B0"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r>
        <w:rPr>
          <w:lang w:eastAsia="ko-KR"/>
        </w:rPr>
        <w:t>Option 6: Explicit indication of deactivation for on-demand SSB via [group-common] DCI</w:t>
      </w:r>
    </w:p>
    <w:p w14:paraId="53C37760"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r>
        <w:rPr>
          <w:lang w:eastAsia="ko-KR"/>
        </w:rPr>
        <w:t xml:space="preserve">FFS: </w:t>
      </w:r>
      <w:r>
        <w:rPr>
          <w:rFonts w:eastAsia="Malgun Gothic"/>
          <w:szCs w:val="20"/>
        </w:rPr>
        <w:t>Each option is applicable to which Cases or Scenarios</w:t>
      </w:r>
    </w:p>
    <w:p w14:paraId="0CC780EF" w14:textId="77777777" w:rsidR="00552A83" w:rsidRDefault="00552A83" w:rsidP="00552A83">
      <w:pPr>
        <w:pStyle w:val="a8"/>
        <w:numPr>
          <w:ilvl w:val="1"/>
          <w:numId w:val="42"/>
        </w:numPr>
        <w:spacing w:line="252" w:lineRule="auto"/>
        <w:ind w:leftChars="640" w:left="1640"/>
        <w:contextualSpacing/>
        <w:jc w:val="both"/>
        <w:rPr>
          <w:rFonts w:ascii="Times New Roman" w:eastAsia="Malgun Gothic" w:hAnsi="Times New Roman"/>
          <w:lang w:val="en-US"/>
        </w:rPr>
      </w:pPr>
      <w:r>
        <w:rPr>
          <w:lang w:eastAsia="ko-KR"/>
        </w:rPr>
        <w:t>FFS:</w:t>
      </w:r>
      <w:r>
        <w:rPr>
          <w:rFonts w:ascii="Times New Roman" w:eastAsia="Malgun Gothic" w:hAnsi="Times New Roman"/>
          <w:lang w:val="en-US" w:eastAsia="ko-KR"/>
        </w:rPr>
        <w:t xml:space="preserve"> Details related to each of the above options</w:t>
      </w:r>
    </w:p>
    <w:p w14:paraId="3002DFCF" w14:textId="77777777" w:rsidR="00552A83" w:rsidRPr="001F0A3F" w:rsidRDefault="00552A83" w:rsidP="008B2C76">
      <w:pPr>
        <w:rPr>
          <w:b/>
          <w:bCs/>
          <w:lang w:eastAsia="x-none"/>
        </w:rPr>
      </w:pPr>
    </w:p>
    <w:p w14:paraId="5AF08227" w14:textId="350BF988" w:rsidR="002B7247" w:rsidRDefault="00552A83" w:rsidP="008B2C76">
      <w:pPr>
        <w:rPr>
          <w:rFonts w:ascii="Times New Roman" w:eastAsia="新細明體" w:hAnsi="Times New Roman"/>
          <w:szCs w:val="20"/>
          <w:lang w:val="en-US" w:eastAsia="zh-TW"/>
        </w:rPr>
      </w:pPr>
      <w:r>
        <w:rPr>
          <w:rFonts w:ascii="Times New Roman" w:eastAsia="新細明體" w:hAnsi="Times New Roman"/>
          <w:szCs w:val="20"/>
          <w:lang w:val="en-US" w:eastAsia="zh-TW"/>
        </w:rPr>
        <w:t>W</w:t>
      </w:r>
      <w:r w:rsidR="00263CBB">
        <w:rPr>
          <w:rFonts w:ascii="Times New Roman" w:eastAsia="新細明體" w:hAnsi="Times New Roman"/>
          <w:szCs w:val="20"/>
          <w:lang w:val="en-US" w:eastAsia="zh-TW"/>
        </w:rPr>
        <w:t>e have the following proposal.</w:t>
      </w:r>
    </w:p>
    <w:p w14:paraId="7C01357C" w14:textId="77777777" w:rsidR="00263CBB" w:rsidRDefault="00263CBB" w:rsidP="008B2C76">
      <w:pPr>
        <w:rPr>
          <w:rFonts w:ascii="Times New Roman" w:eastAsia="新細明體" w:hAnsi="Times New Roman"/>
          <w:szCs w:val="20"/>
          <w:lang w:val="en-US" w:eastAsia="zh-TW"/>
        </w:rPr>
      </w:pPr>
    </w:p>
    <w:p w14:paraId="191A35FB" w14:textId="10D9A525" w:rsidR="008B2C76" w:rsidRDefault="008B2C76" w:rsidP="008B2C76">
      <w:pPr>
        <w:rPr>
          <w:rFonts w:ascii="Times New Roman" w:eastAsia="新細明體" w:hAnsi="Times New Roman"/>
          <w:b/>
          <w:bCs/>
          <w:szCs w:val="20"/>
          <w:lang w:val="en-US" w:eastAsia="zh-TW"/>
        </w:rPr>
      </w:pPr>
      <w:bookmarkStart w:id="22" w:name="OLE_LINK104"/>
      <w:bookmarkStart w:id="23" w:name="OLE_LINK28"/>
      <w:bookmarkStart w:id="24" w:name="OLE_LINK65"/>
      <w:r>
        <w:rPr>
          <w:rFonts w:ascii="Times New Roman" w:eastAsia="新細明體" w:hAnsi="Times New Roman"/>
          <w:b/>
          <w:bCs/>
          <w:szCs w:val="20"/>
          <w:u w:val="single"/>
          <w:lang w:eastAsia="zh-TW"/>
        </w:rPr>
        <w:t xml:space="preserve">Proposal </w:t>
      </w:r>
      <w:r w:rsidR="00E71382">
        <w:rPr>
          <w:rFonts w:ascii="Times New Roman" w:eastAsia="新細明體" w:hAnsi="Times New Roman"/>
          <w:b/>
          <w:bCs/>
          <w:szCs w:val="20"/>
          <w:u w:val="single"/>
          <w:lang w:eastAsia="zh-TW"/>
        </w:rPr>
        <w:t>2</w:t>
      </w:r>
      <w:r>
        <w:rPr>
          <w:rFonts w:ascii="Times New Roman" w:eastAsia="新細明體" w:hAnsi="Times New Roman"/>
          <w:b/>
          <w:bCs/>
          <w:szCs w:val="20"/>
          <w:u w:val="single"/>
          <w:lang w:eastAsia="zh-TW"/>
        </w:rPr>
        <w:t>:</w:t>
      </w:r>
      <w:r>
        <w:rPr>
          <w:rFonts w:ascii="Times New Roman" w:eastAsia="新細明體" w:hAnsi="Times New Roman"/>
          <w:b/>
          <w:bCs/>
          <w:szCs w:val="20"/>
          <w:lang w:val="en-US" w:eastAsia="zh-TW"/>
        </w:rPr>
        <w:t xml:space="preserve"> </w:t>
      </w:r>
      <w:r w:rsidR="00552A83" w:rsidRPr="00552A83">
        <w:rPr>
          <w:rFonts w:ascii="Times New Roman" w:eastAsia="新細明體" w:hAnsi="Times New Roman"/>
          <w:b/>
          <w:bCs/>
          <w:szCs w:val="20"/>
          <w:lang w:val="en-US" w:eastAsia="zh-TW"/>
        </w:rPr>
        <w:t>In order to deactivate on-demand SSB transmission</w:t>
      </w:r>
      <w:r w:rsidR="00552A83">
        <w:rPr>
          <w:rFonts w:ascii="Times New Roman" w:eastAsia="新細明體" w:hAnsi="Times New Roman"/>
          <w:b/>
          <w:bCs/>
          <w:szCs w:val="20"/>
          <w:lang w:val="en-US" w:eastAsia="zh-TW"/>
        </w:rPr>
        <w:t>, both Option 1 and Option 2 below can be supported:</w:t>
      </w:r>
    </w:p>
    <w:p w14:paraId="0F4F4311" w14:textId="186679AB" w:rsidR="008B2C76" w:rsidRDefault="00552A83" w:rsidP="008B2C76">
      <w:pPr>
        <w:pStyle w:val="a8"/>
        <w:numPr>
          <w:ilvl w:val="0"/>
          <w:numId w:val="29"/>
        </w:numPr>
        <w:ind w:leftChars="0"/>
        <w:rPr>
          <w:rFonts w:ascii="Times New Roman" w:eastAsia="新細明體" w:hAnsi="Times New Roman"/>
          <w:b/>
          <w:bCs/>
          <w:szCs w:val="20"/>
          <w:lang w:val="en-US" w:eastAsia="zh-TW"/>
        </w:rPr>
      </w:pPr>
      <w:r w:rsidRPr="00552A83">
        <w:rPr>
          <w:rFonts w:ascii="Times New Roman" w:eastAsia="新細明體" w:hAnsi="Times New Roman"/>
          <w:b/>
          <w:bCs/>
          <w:szCs w:val="20"/>
          <w:lang w:val="en-US" w:eastAsia="zh-TW"/>
        </w:rPr>
        <w:t>Option 1: Explicit indication of deactivation for on-demand SSB via MAC-CE for on-demand SSB transmission indication</w:t>
      </w:r>
    </w:p>
    <w:p w14:paraId="33FBA3AB" w14:textId="3CD1584D" w:rsidR="008B2C76" w:rsidRPr="00552A83" w:rsidRDefault="00552A83" w:rsidP="00263CBB">
      <w:pPr>
        <w:pStyle w:val="a8"/>
        <w:numPr>
          <w:ilvl w:val="0"/>
          <w:numId w:val="29"/>
        </w:numPr>
        <w:ind w:leftChars="0"/>
        <w:rPr>
          <w:rFonts w:ascii="Times New Roman" w:eastAsia="新細明體" w:hAnsi="Times New Roman"/>
          <w:b/>
          <w:bCs/>
          <w:szCs w:val="20"/>
          <w:lang w:val="en-US" w:eastAsia="zh-TW"/>
        </w:rPr>
      </w:pPr>
      <w:r w:rsidRPr="00552A83">
        <w:rPr>
          <w:rFonts w:ascii="Times New Roman" w:eastAsia="Malgun Gothic" w:hAnsi="Times New Roman"/>
          <w:b/>
          <w:bCs/>
          <w:lang w:val="en-US" w:eastAsia="ko-KR"/>
        </w:rPr>
        <w:t xml:space="preserve">Option 2: Configuration/indication of </w:t>
      </w:r>
      <w:bookmarkStart w:id="25" w:name="OLE_LINK25"/>
      <w:r w:rsidRPr="00552A83">
        <w:rPr>
          <w:b/>
          <w:bCs/>
          <w:lang w:eastAsia="ko-KR"/>
        </w:rPr>
        <w:t>the number N</w:t>
      </w:r>
      <w:bookmarkEnd w:id="25"/>
      <w:r w:rsidRPr="00552A83">
        <w:rPr>
          <w:b/>
          <w:bCs/>
          <w:lang w:eastAsia="ko-KR"/>
        </w:rPr>
        <w:t xml:space="preserve"> of on-demand SSB bursts to be transmitted after on-demand SSB is </w:t>
      </w:r>
      <w:proofErr w:type="gramStart"/>
      <w:r w:rsidRPr="00552A83">
        <w:rPr>
          <w:b/>
          <w:bCs/>
          <w:lang w:eastAsia="ko-KR"/>
        </w:rPr>
        <w:t>indicated</w:t>
      </w:r>
      <w:proofErr w:type="gramEnd"/>
    </w:p>
    <w:bookmarkEnd w:id="22"/>
    <w:p w14:paraId="35D93958" w14:textId="454C56FD" w:rsidR="00552A83" w:rsidRDefault="00552A83" w:rsidP="008B2C76">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lastRenderedPageBreak/>
        <w:t xml:space="preserve">Option 2 is used when </w:t>
      </w:r>
      <w:bookmarkStart w:id="26" w:name="OLE_LINK26"/>
      <w:r w:rsidRPr="00552A83">
        <w:rPr>
          <w:rFonts w:ascii="Times New Roman" w:eastAsia="新細明體" w:hAnsi="Times New Roman"/>
          <w:b/>
          <w:bCs/>
          <w:szCs w:val="20"/>
          <w:lang w:val="en-US" w:eastAsia="zh-TW"/>
        </w:rPr>
        <w:t>the number N</w:t>
      </w:r>
      <w:r>
        <w:rPr>
          <w:rFonts w:ascii="Times New Roman" w:eastAsia="新細明體" w:hAnsi="Times New Roman"/>
          <w:b/>
          <w:bCs/>
          <w:szCs w:val="20"/>
          <w:lang w:val="en-US" w:eastAsia="zh-TW"/>
        </w:rPr>
        <w:t xml:space="preserve"> is indicated</w:t>
      </w:r>
      <w:bookmarkEnd w:id="26"/>
      <w:r>
        <w:rPr>
          <w:rFonts w:ascii="Times New Roman" w:eastAsia="新細明體" w:hAnsi="Times New Roman"/>
          <w:b/>
          <w:bCs/>
          <w:szCs w:val="20"/>
          <w:lang w:val="en-US" w:eastAsia="zh-TW"/>
        </w:rPr>
        <w:t xml:space="preserve"> in the activation command; Option 1 is used when</w:t>
      </w:r>
      <w:r w:rsidRPr="00552A83">
        <w:rPr>
          <w:rFonts w:ascii="Times New Roman" w:eastAsia="新細明體" w:hAnsi="Times New Roman"/>
          <w:b/>
          <w:bCs/>
          <w:szCs w:val="20"/>
          <w:lang w:val="en-US" w:eastAsia="zh-TW"/>
        </w:rPr>
        <w:t xml:space="preserve"> </w:t>
      </w:r>
      <w:r>
        <w:rPr>
          <w:rFonts w:ascii="Times New Roman" w:eastAsia="新細明體" w:hAnsi="Times New Roman"/>
          <w:b/>
          <w:bCs/>
          <w:szCs w:val="20"/>
          <w:lang w:val="en-US" w:eastAsia="zh-TW"/>
        </w:rPr>
        <w:t>the number N is not indicated in the activation command.</w:t>
      </w:r>
    </w:p>
    <w:bookmarkEnd w:id="23"/>
    <w:p w14:paraId="4C7012E5" w14:textId="77777777" w:rsidR="00552A83" w:rsidRDefault="00552A83" w:rsidP="008B2C76">
      <w:pPr>
        <w:rPr>
          <w:rFonts w:ascii="Times New Roman" w:eastAsia="新細明體" w:hAnsi="Times New Roman"/>
          <w:b/>
          <w:bCs/>
          <w:szCs w:val="20"/>
          <w:lang w:val="en-US"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7" w:name="OLE_LINK203"/>
      <w:bookmarkEnd w:id="5"/>
      <w:bookmarkEnd w:id="9"/>
      <w:bookmarkEnd w:id="24"/>
      <w:r>
        <w:rPr>
          <w:rFonts w:ascii="Arial" w:hAnsi="Arial" w:cs="Arial"/>
          <w:color w:val="000000"/>
          <w:sz w:val="36"/>
          <w:szCs w:val="36"/>
          <w:lang w:eastAsia="zh-TW"/>
        </w:rPr>
        <w:t>Conclusion</w:t>
      </w:r>
    </w:p>
    <w:bookmarkEnd w:id="27"/>
    <w:p w14:paraId="47E857E3" w14:textId="60E63D2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n-demand SSB SCell operation</w:t>
      </w:r>
      <w:r w:rsidR="003908C8">
        <w:t xml:space="preserve"> </w:t>
      </w:r>
      <w:r>
        <w:rPr>
          <w:lang w:eastAsia="zh-TW"/>
        </w:rPr>
        <w:t xml:space="preserve">and have the following </w:t>
      </w:r>
      <w:r w:rsidR="009605E9">
        <w:rPr>
          <w:lang w:eastAsia="zh-TW"/>
        </w:rPr>
        <w:t xml:space="preserve">observations and </w:t>
      </w:r>
      <w:r>
        <w:rPr>
          <w:lang w:eastAsia="zh-TW"/>
        </w:rPr>
        <w:t>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4C6C1CDB" w14:textId="77777777" w:rsidR="00E61206" w:rsidRDefault="00E61206" w:rsidP="00E6120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Observation 1:</w:t>
      </w:r>
      <w:r>
        <w:rPr>
          <w:rFonts w:ascii="Times New Roman" w:eastAsia="新細明體" w:hAnsi="Times New Roman"/>
          <w:b/>
          <w:bCs/>
          <w:szCs w:val="20"/>
          <w:lang w:val="en-US" w:eastAsia="zh-TW"/>
        </w:rPr>
        <w:t xml:space="preserve"> For a UE performing initial cell search, it would search SSB on the synchronization raster as defined in 38.101-1 [3] Clause 5.4.3. As the on-demand SSB is only transmitted temporarily, it is needed to ensure the on-demand SSB would not be used for initial cell search.</w:t>
      </w:r>
    </w:p>
    <w:p w14:paraId="1C91CF3D" w14:textId="77777777" w:rsidR="00E61206" w:rsidRDefault="00E61206" w:rsidP="00E61206">
      <w:pPr>
        <w:rPr>
          <w:rFonts w:ascii="Times New Roman" w:eastAsia="新細明體" w:hAnsi="Times New Roman"/>
          <w:szCs w:val="20"/>
          <w:lang w:val="en-US" w:eastAsia="zh-TW"/>
        </w:rPr>
      </w:pPr>
    </w:p>
    <w:p w14:paraId="20C809AA" w14:textId="77777777" w:rsidR="00E61206" w:rsidRDefault="00E61206" w:rsidP="00E61206">
      <w:pPr>
        <w:rPr>
          <w:rFonts w:ascii="Times New Roman" w:eastAsia="新細明體" w:hAnsi="Times New Roman"/>
          <w:szCs w:val="20"/>
          <w:lang w:val="en-US" w:eastAsia="zh-TW"/>
        </w:rPr>
      </w:pPr>
      <w:r>
        <w:rPr>
          <w:rFonts w:ascii="Times New Roman" w:eastAsia="新細明體" w:hAnsi="Times New Roman"/>
          <w:b/>
          <w:bCs/>
          <w:szCs w:val="20"/>
          <w:u w:val="single"/>
          <w:lang w:eastAsia="zh-TW"/>
        </w:rPr>
        <w:t>Observation 2:</w:t>
      </w:r>
      <w:r>
        <w:rPr>
          <w:rFonts w:ascii="Times New Roman" w:eastAsia="新細明體" w:hAnsi="Times New Roman"/>
          <w:b/>
          <w:bCs/>
          <w:szCs w:val="20"/>
          <w:lang w:val="en-US" w:eastAsia="zh-TW"/>
        </w:rPr>
        <w:t xml:space="preserve"> For on-demand SSB to be cell-defining SSB of an SCell, as one SCell of UE A can be PCell of UE B, it may still cause impact to legacy UEs.</w:t>
      </w:r>
    </w:p>
    <w:p w14:paraId="7FDDB625" w14:textId="77777777" w:rsidR="00E61206" w:rsidRDefault="00E61206" w:rsidP="00E61206">
      <w:pPr>
        <w:rPr>
          <w:rFonts w:ascii="Times New Roman" w:eastAsia="新細明體" w:hAnsi="Times New Roman"/>
          <w:szCs w:val="20"/>
          <w:lang w:eastAsia="zh-TW"/>
        </w:rPr>
      </w:pPr>
    </w:p>
    <w:p w14:paraId="77A1A2F9" w14:textId="77777777" w:rsidR="00E61206" w:rsidRDefault="00E61206" w:rsidP="00E61206">
      <w:pPr>
        <w:rPr>
          <w:rFonts w:ascii="Times New Roman" w:eastAsia="新細明體" w:hAnsi="Times New Roman"/>
          <w:szCs w:val="20"/>
          <w:lang w:eastAsia="zh-TW"/>
        </w:rPr>
      </w:pPr>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RAN1 does not support OD-SSB for CD-SSB located on sync-raster.</w:t>
      </w:r>
    </w:p>
    <w:p w14:paraId="756F8016" w14:textId="77777777" w:rsidR="00246182" w:rsidRDefault="00246182" w:rsidP="00DE4581">
      <w:pPr>
        <w:rPr>
          <w:rFonts w:ascii="Times New Roman" w:eastAsia="新細明體" w:hAnsi="Times New Roman"/>
          <w:szCs w:val="20"/>
          <w:lang w:eastAsia="zh-TW"/>
        </w:rPr>
      </w:pPr>
    </w:p>
    <w:p w14:paraId="1FAE8D43" w14:textId="77777777" w:rsidR="00E61206" w:rsidRDefault="00E61206" w:rsidP="00E61206">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In order to deactivate on-demand SSB transmission, both Option 1 and Option 2 below can be supported:</w:t>
      </w:r>
    </w:p>
    <w:p w14:paraId="066E062E" w14:textId="77777777" w:rsidR="00E61206" w:rsidRDefault="00E61206" w:rsidP="00E61206">
      <w:pPr>
        <w:pStyle w:val="a8"/>
        <w:numPr>
          <w:ilvl w:val="0"/>
          <w:numId w:val="43"/>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Option 1: Explicit indication of deactivation for on-demand SSB via MAC-CE for on-demand SSB transmission indication</w:t>
      </w:r>
    </w:p>
    <w:p w14:paraId="45EFC716" w14:textId="77777777" w:rsidR="00E61206" w:rsidRDefault="00E61206" w:rsidP="00E61206">
      <w:pPr>
        <w:pStyle w:val="a8"/>
        <w:numPr>
          <w:ilvl w:val="0"/>
          <w:numId w:val="43"/>
        </w:numPr>
        <w:ind w:leftChars="0"/>
        <w:rPr>
          <w:rFonts w:ascii="Times New Roman" w:eastAsia="新細明體" w:hAnsi="Times New Roman"/>
          <w:b/>
          <w:bCs/>
          <w:szCs w:val="20"/>
          <w:lang w:val="en-US" w:eastAsia="zh-TW"/>
        </w:rPr>
      </w:pPr>
      <w:r>
        <w:rPr>
          <w:rFonts w:ascii="Times New Roman" w:eastAsia="Malgun Gothic" w:hAnsi="Times New Roman"/>
          <w:b/>
          <w:bCs/>
          <w:lang w:val="en-US" w:eastAsia="ko-KR"/>
        </w:rPr>
        <w:t xml:space="preserve">Option 2: Configuration/indication of </w:t>
      </w:r>
      <w:r>
        <w:rPr>
          <w:b/>
          <w:bCs/>
          <w:lang w:eastAsia="ko-KR"/>
        </w:rPr>
        <w:t xml:space="preserve">the number N of on-demand SSB bursts to be transmitted after on-demand SSB is </w:t>
      </w:r>
      <w:proofErr w:type="gramStart"/>
      <w:r>
        <w:rPr>
          <w:b/>
          <w:bCs/>
          <w:lang w:eastAsia="ko-KR"/>
        </w:rPr>
        <w:t>indicated</w:t>
      </w:r>
      <w:proofErr w:type="gramEnd"/>
    </w:p>
    <w:p w14:paraId="1AB56F8F" w14:textId="77777777" w:rsidR="00E61206" w:rsidRDefault="00E61206" w:rsidP="00E61206">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Option 2 is used when the number N is indicated in the activation command; Option 1 is used when the number N is not indicated in the activation command.</w:t>
      </w:r>
    </w:p>
    <w:p w14:paraId="7C80EC16" w14:textId="77777777" w:rsidR="00E61206" w:rsidRPr="00E61206" w:rsidRDefault="00E61206" w:rsidP="00DE4581">
      <w:pPr>
        <w:rPr>
          <w:rFonts w:ascii="Times New Roman" w:eastAsia="新細明體" w:hAnsi="Times New Roman"/>
          <w:szCs w:val="20"/>
          <w:lang w:val="en-US" w:eastAsia="zh-TW"/>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28" w:name="OLE_LINK205"/>
      <w:r w:rsidRPr="005A2660">
        <w:rPr>
          <w:rFonts w:ascii="Arial" w:hAnsi="Arial" w:cs="Arial"/>
          <w:color w:val="000000"/>
          <w:sz w:val="36"/>
          <w:szCs w:val="36"/>
          <w:lang w:eastAsia="zh-TW"/>
        </w:rPr>
        <w:t>Reference</w:t>
      </w:r>
      <w:bookmarkEnd w:id="28"/>
    </w:p>
    <w:p w14:paraId="77ADD7FD" w14:textId="1D7458F0" w:rsidR="0012656A" w:rsidRDefault="004D7422" w:rsidP="008B3AB1">
      <w:pPr>
        <w:pStyle w:val="References"/>
      </w:pPr>
      <w:r w:rsidRPr="004D7422">
        <w:t>RP-242354, “Revised WID: Enhancements of network energy savings for NR”, Ericsson, RAN #105</w:t>
      </w:r>
    </w:p>
    <w:p w14:paraId="3C2536FD" w14:textId="0349DD6C" w:rsidR="008B2C76" w:rsidRDefault="008B2C76" w:rsidP="008B2C76">
      <w:pPr>
        <w:pStyle w:val="References"/>
      </w:pPr>
      <w:bookmarkStart w:id="29" w:name="OLE_LINK142"/>
      <w:bookmarkStart w:id="30" w:name="OLE_LINK27"/>
      <w:r>
        <w:t>Chairman’s Notes (Younsun’s Session), RAN1 #11</w:t>
      </w:r>
      <w:r w:rsidR="004D7422">
        <w:t>8</w:t>
      </w:r>
      <w:r w:rsidR="00FE6E45">
        <w:t>-bis</w:t>
      </w:r>
      <w:r>
        <w:t xml:space="preserve"> (Rel-19 9.5.1 On-demand SSB SCell operation)</w:t>
      </w:r>
      <w:bookmarkEnd w:id="29"/>
    </w:p>
    <w:p w14:paraId="3897DADA" w14:textId="4B64C42F" w:rsidR="00902929" w:rsidRDefault="00B54E8B" w:rsidP="00902929">
      <w:pPr>
        <w:pStyle w:val="References"/>
      </w:pPr>
      <w:bookmarkStart w:id="31" w:name="OLE_LINK260"/>
      <w:bookmarkEnd w:id="30"/>
      <w:r>
        <w:rPr>
          <w:lang w:eastAsia="zh-TW"/>
        </w:rPr>
        <w:t>3GPP TS 38.</w:t>
      </w:r>
      <w:r w:rsidR="00714EC9">
        <w:rPr>
          <w:lang w:eastAsia="zh-TW"/>
        </w:rPr>
        <w:t>101-1</w:t>
      </w:r>
      <w:r>
        <w:rPr>
          <w:lang w:eastAsia="zh-TW"/>
        </w:rPr>
        <w:t>, V18.4.0, “</w:t>
      </w:r>
      <w:r w:rsidR="00EE2A4D" w:rsidRPr="00EE2A4D">
        <w:t>NR; User Equipment (UE) radio transmission and reception; Part 1: Range 1 Standalone</w:t>
      </w:r>
      <w:r>
        <w:t>”</w:t>
      </w:r>
    </w:p>
    <w:p w14:paraId="32995C31" w14:textId="7CFE1DD4" w:rsidR="00552A83" w:rsidRPr="00552A83" w:rsidRDefault="00552A83" w:rsidP="00552A83">
      <w:pPr>
        <w:pStyle w:val="References"/>
      </w:pPr>
      <w:r>
        <w:t>Chairman’s Notes (Younsun’s Session), RAN1 #118 (Rel-19 9.5.1 On-demand SSB SCell operation)</w:t>
      </w:r>
    </w:p>
    <w:bookmarkEnd w:id="31"/>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9FB18" w14:textId="77777777" w:rsidR="007E16A1" w:rsidRDefault="007E16A1" w:rsidP="00B90C62">
      <w:r>
        <w:separator/>
      </w:r>
    </w:p>
  </w:endnote>
  <w:endnote w:type="continuationSeparator" w:id="0">
    <w:p w14:paraId="1F6D4368" w14:textId="77777777" w:rsidR="007E16A1" w:rsidRDefault="007E16A1"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16A97" w14:textId="77777777" w:rsidR="007E16A1" w:rsidRDefault="007E16A1" w:rsidP="00B90C62">
      <w:r>
        <w:separator/>
      </w:r>
    </w:p>
  </w:footnote>
  <w:footnote w:type="continuationSeparator" w:id="0">
    <w:p w14:paraId="1AB8201F" w14:textId="77777777" w:rsidR="007E16A1" w:rsidRDefault="007E16A1"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37A39"/>
    <w:multiLevelType w:val="hybridMultilevel"/>
    <w:tmpl w:val="D57450E8"/>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99D1F4E"/>
    <w:multiLevelType w:val="hybridMultilevel"/>
    <w:tmpl w:val="D57450E8"/>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13"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4"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86974860">
    <w:abstractNumId w:val="2"/>
  </w:num>
  <w:num w:numId="2" w16cid:durableId="151801805">
    <w:abstractNumId w:val="7"/>
  </w:num>
  <w:num w:numId="3" w16cid:durableId="136579842">
    <w:abstractNumId w:val="9"/>
  </w:num>
  <w:num w:numId="4" w16cid:durableId="1828471483">
    <w:abstractNumId w:val="14"/>
  </w:num>
  <w:num w:numId="5" w16cid:durableId="1979264637">
    <w:abstractNumId w:val="13"/>
  </w:num>
  <w:num w:numId="6" w16cid:durableId="76441258">
    <w:abstractNumId w:val="10"/>
  </w:num>
  <w:num w:numId="7" w16cid:durableId="2003042742">
    <w:abstractNumId w:val="11"/>
  </w:num>
  <w:num w:numId="8" w16cid:durableId="1522277778">
    <w:abstractNumId w:val="1"/>
  </w:num>
  <w:num w:numId="9" w16cid:durableId="2076856112">
    <w:abstractNumId w:val="1"/>
  </w:num>
  <w:num w:numId="10" w16cid:durableId="2092698250">
    <w:abstractNumId w:val="0"/>
  </w:num>
  <w:num w:numId="11" w16cid:durableId="1024399887">
    <w:abstractNumId w:val="6"/>
  </w:num>
  <w:num w:numId="12" w16cid:durableId="265961031">
    <w:abstractNumId w:val="6"/>
  </w:num>
  <w:num w:numId="13" w16cid:durableId="17291142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7"/>
    <w:lvlOverride w:ilvl="0">
      <w:startOverride w:val="1"/>
    </w:lvlOverride>
  </w:num>
  <w:num w:numId="15" w16cid:durableId="1268659673">
    <w:abstractNumId w:val="6"/>
  </w:num>
  <w:num w:numId="16" w16cid:durableId="1206285199">
    <w:abstractNumId w:val="4"/>
  </w:num>
  <w:num w:numId="17" w16cid:durableId="87046299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4"/>
  </w:num>
  <w:num w:numId="19" w16cid:durableId="1377660991">
    <w:abstractNumId w:val="6"/>
  </w:num>
  <w:num w:numId="20" w16cid:durableId="437718317">
    <w:abstractNumId w:val="6"/>
  </w:num>
  <w:num w:numId="21" w16cid:durableId="1561746494">
    <w:abstractNumId w:val="17"/>
  </w:num>
  <w:num w:numId="22" w16cid:durableId="1032462461">
    <w:abstractNumId w:val="17"/>
  </w:num>
  <w:num w:numId="23" w16cid:durableId="938291092">
    <w:abstractNumId w:val="3"/>
  </w:num>
  <w:num w:numId="24" w16cid:durableId="1127966767">
    <w:abstractNumId w:val="15"/>
  </w:num>
  <w:num w:numId="25" w16cid:durableId="201610453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803917">
    <w:abstractNumId w:val="8"/>
  </w:num>
  <w:num w:numId="27" w16cid:durableId="1406758234">
    <w:abstractNumId w:val="5"/>
  </w:num>
  <w:num w:numId="28" w16cid:durableId="1649508104">
    <w:abstractNumId w:val="12"/>
  </w:num>
  <w:num w:numId="29" w16cid:durableId="1848400130">
    <w:abstractNumId w:val="17"/>
  </w:num>
  <w:num w:numId="30" w16cid:durableId="6519113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78345">
    <w:abstractNumId w:val="8"/>
  </w:num>
  <w:num w:numId="32" w16cid:durableId="1747458665">
    <w:abstractNumId w:val="8"/>
  </w:num>
  <w:num w:numId="33" w16cid:durableId="10955678">
    <w:abstractNumId w:val="8"/>
  </w:num>
  <w:num w:numId="34" w16cid:durableId="101188276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414861">
    <w:abstractNumId w:val="17"/>
  </w:num>
  <w:num w:numId="36" w16cid:durableId="144401110">
    <w:abstractNumId w:val="8"/>
  </w:num>
  <w:num w:numId="37" w16cid:durableId="42350051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513317">
    <w:abstractNumId w:val="17"/>
  </w:num>
  <w:num w:numId="39" w16cid:durableId="645546308">
    <w:abstractNumId w:val="16"/>
    <w:lvlOverride w:ilvl="0">
      <w:startOverride w:val="1"/>
    </w:lvlOverride>
    <w:lvlOverride w:ilvl="1"/>
    <w:lvlOverride w:ilvl="2"/>
    <w:lvlOverride w:ilvl="3"/>
    <w:lvlOverride w:ilvl="4"/>
    <w:lvlOverride w:ilvl="5"/>
    <w:lvlOverride w:ilvl="6"/>
    <w:lvlOverride w:ilvl="7"/>
    <w:lvlOverride w:ilvl="8"/>
  </w:num>
  <w:num w:numId="40" w16cid:durableId="1788156426">
    <w:abstractNumId w:val="8"/>
  </w:num>
  <w:num w:numId="41" w16cid:durableId="1297375130">
    <w:abstractNumId w:val="17"/>
  </w:num>
  <w:num w:numId="42" w16cid:durableId="1760716107">
    <w:abstractNumId w:val="8"/>
  </w:num>
  <w:num w:numId="43" w16cid:durableId="65588718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5FBD"/>
    <w:rsid w:val="00006827"/>
    <w:rsid w:val="0000708C"/>
    <w:rsid w:val="000103AF"/>
    <w:rsid w:val="00010D92"/>
    <w:rsid w:val="00020D18"/>
    <w:rsid w:val="00022A7B"/>
    <w:rsid w:val="000243F3"/>
    <w:rsid w:val="0002556E"/>
    <w:rsid w:val="000260CF"/>
    <w:rsid w:val="000273D6"/>
    <w:rsid w:val="00031F79"/>
    <w:rsid w:val="00032AFF"/>
    <w:rsid w:val="00035BA4"/>
    <w:rsid w:val="000378FA"/>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67350"/>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C2354"/>
    <w:rsid w:val="000C457E"/>
    <w:rsid w:val="000C4F9F"/>
    <w:rsid w:val="000D2141"/>
    <w:rsid w:val="000D21EB"/>
    <w:rsid w:val="000D5617"/>
    <w:rsid w:val="000D6BAC"/>
    <w:rsid w:val="000D7537"/>
    <w:rsid w:val="000E0167"/>
    <w:rsid w:val="000E096D"/>
    <w:rsid w:val="000E1CAE"/>
    <w:rsid w:val="000E20F0"/>
    <w:rsid w:val="000E2539"/>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1544"/>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57CD3"/>
    <w:rsid w:val="0016301B"/>
    <w:rsid w:val="00165DF3"/>
    <w:rsid w:val="00166F8A"/>
    <w:rsid w:val="0017043D"/>
    <w:rsid w:val="00171475"/>
    <w:rsid w:val="00173ECF"/>
    <w:rsid w:val="00175694"/>
    <w:rsid w:val="00176888"/>
    <w:rsid w:val="00181273"/>
    <w:rsid w:val="001823C9"/>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C470D"/>
    <w:rsid w:val="001C484C"/>
    <w:rsid w:val="001D0707"/>
    <w:rsid w:val="001D741F"/>
    <w:rsid w:val="001E03BA"/>
    <w:rsid w:val="001E194E"/>
    <w:rsid w:val="001E2640"/>
    <w:rsid w:val="001E3880"/>
    <w:rsid w:val="001E3C8D"/>
    <w:rsid w:val="001E570D"/>
    <w:rsid w:val="001E6DBE"/>
    <w:rsid w:val="001F0A3F"/>
    <w:rsid w:val="001F0CBB"/>
    <w:rsid w:val="001F552A"/>
    <w:rsid w:val="001F5C1C"/>
    <w:rsid w:val="002025EE"/>
    <w:rsid w:val="002046FF"/>
    <w:rsid w:val="00204949"/>
    <w:rsid w:val="00206294"/>
    <w:rsid w:val="00210B7B"/>
    <w:rsid w:val="0021287D"/>
    <w:rsid w:val="00212CA0"/>
    <w:rsid w:val="00214092"/>
    <w:rsid w:val="0022007E"/>
    <w:rsid w:val="00223796"/>
    <w:rsid w:val="00223ECD"/>
    <w:rsid w:val="00227193"/>
    <w:rsid w:val="0022743C"/>
    <w:rsid w:val="00232CB5"/>
    <w:rsid w:val="002332EE"/>
    <w:rsid w:val="00233A3F"/>
    <w:rsid w:val="00234F58"/>
    <w:rsid w:val="002366F5"/>
    <w:rsid w:val="00237255"/>
    <w:rsid w:val="00245BCE"/>
    <w:rsid w:val="00246182"/>
    <w:rsid w:val="002464E9"/>
    <w:rsid w:val="00247ABD"/>
    <w:rsid w:val="0025250D"/>
    <w:rsid w:val="0025273F"/>
    <w:rsid w:val="00253364"/>
    <w:rsid w:val="002533C5"/>
    <w:rsid w:val="002568A0"/>
    <w:rsid w:val="0026268C"/>
    <w:rsid w:val="00263CBB"/>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AEF"/>
    <w:rsid w:val="00283E00"/>
    <w:rsid w:val="00286381"/>
    <w:rsid w:val="00293182"/>
    <w:rsid w:val="002A0BDF"/>
    <w:rsid w:val="002A18AA"/>
    <w:rsid w:val="002A2D4C"/>
    <w:rsid w:val="002A2DF5"/>
    <w:rsid w:val="002A4869"/>
    <w:rsid w:val="002A4CB3"/>
    <w:rsid w:val="002A6BE2"/>
    <w:rsid w:val="002B038D"/>
    <w:rsid w:val="002B1227"/>
    <w:rsid w:val="002B1A67"/>
    <w:rsid w:val="002B7247"/>
    <w:rsid w:val="002C05E6"/>
    <w:rsid w:val="002C06EB"/>
    <w:rsid w:val="002C09B3"/>
    <w:rsid w:val="002C0D2E"/>
    <w:rsid w:val="002C1316"/>
    <w:rsid w:val="002C2457"/>
    <w:rsid w:val="002C3CE1"/>
    <w:rsid w:val="002C40B3"/>
    <w:rsid w:val="002C426F"/>
    <w:rsid w:val="002C5817"/>
    <w:rsid w:val="002C5C38"/>
    <w:rsid w:val="002C656E"/>
    <w:rsid w:val="002D1389"/>
    <w:rsid w:val="002D71C3"/>
    <w:rsid w:val="002E0C99"/>
    <w:rsid w:val="002E41BE"/>
    <w:rsid w:val="002F0586"/>
    <w:rsid w:val="002F309C"/>
    <w:rsid w:val="002F4B7A"/>
    <w:rsid w:val="002F7345"/>
    <w:rsid w:val="00306FB8"/>
    <w:rsid w:val="0031010B"/>
    <w:rsid w:val="003109AC"/>
    <w:rsid w:val="00311ECC"/>
    <w:rsid w:val="00313AC5"/>
    <w:rsid w:val="003145E7"/>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B5A9E"/>
    <w:rsid w:val="003C2243"/>
    <w:rsid w:val="003C37A0"/>
    <w:rsid w:val="003D7232"/>
    <w:rsid w:val="003E26E5"/>
    <w:rsid w:val="003E2DB3"/>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006"/>
    <w:rsid w:val="004173EE"/>
    <w:rsid w:val="004174D2"/>
    <w:rsid w:val="00420140"/>
    <w:rsid w:val="00421A4F"/>
    <w:rsid w:val="00423410"/>
    <w:rsid w:val="00424AE0"/>
    <w:rsid w:val="00424B08"/>
    <w:rsid w:val="00427CEC"/>
    <w:rsid w:val="00430ED8"/>
    <w:rsid w:val="004340E4"/>
    <w:rsid w:val="004349D4"/>
    <w:rsid w:val="00436E9B"/>
    <w:rsid w:val="00437412"/>
    <w:rsid w:val="00437F4E"/>
    <w:rsid w:val="0044180B"/>
    <w:rsid w:val="004439E2"/>
    <w:rsid w:val="004457F5"/>
    <w:rsid w:val="00446D4B"/>
    <w:rsid w:val="0044786C"/>
    <w:rsid w:val="00453628"/>
    <w:rsid w:val="00455E3C"/>
    <w:rsid w:val="0046236B"/>
    <w:rsid w:val="00463491"/>
    <w:rsid w:val="00464869"/>
    <w:rsid w:val="00464F55"/>
    <w:rsid w:val="00466726"/>
    <w:rsid w:val="00470CC1"/>
    <w:rsid w:val="0047281E"/>
    <w:rsid w:val="00473D6F"/>
    <w:rsid w:val="004748C3"/>
    <w:rsid w:val="00476F0B"/>
    <w:rsid w:val="00485819"/>
    <w:rsid w:val="004860CB"/>
    <w:rsid w:val="00491223"/>
    <w:rsid w:val="00493CE0"/>
    <w:rsid w:val="004940CC"/>
    <w:rsid w:val="004944E8"/>
    <w:rsid w:val="004957AA"/>
    <w:rsid w:val="00497A59"/>
    <w:rsid w:val="004A2E7E"/>
    <w:rsid w:val="004A3102"/>
    <w:rsid w:val="004A529F"/>
    <w:rsid w:val="004A5D60"/>
    <w:rsid w:val="004A6B56"/>
    <w:rsid w:val="004A7545"/>
    <w:rsid w:val="004A7620"/>
    <w:rsid w:val="004B2268"/>
    <w:rsid w:val="004B44E8"/>
    <w:rsid w:val="004B456B"/>
    <w:rsid w:val="004B4FD2"/>
    <w:rsid w:val="004C0F07"/>
    <w:rsid w:val="004D16BF"/>
    <w:rsid w:val="004D21A3"/>
    <w:rsid w:val="004D7422"/>
    <w:rsid w:val="004E2ED9"/>
    <w:rsid w:val="004E4153"/>
    <w:rsid w:val="004E57DA"/>
    <w:rsid w:val="004E6B26"/>
    <w:rsid w:val="004E6C74"/>
    <w:rsid w:val="004F1B5D"/>
    <w:rsid w:val="004F543C"/>
    <w:rsid w:val="004F59E4"/>
    <w:rsid w:val="004F5E6E"/>
    <w:rsid w:val="0050089C"/>
    <w:rsid w:val="00500F63"/>
    <w:rsid w:val="005012B1"/>
    <w:rsid w:val="0050138D"/>
    <w:rsid w:val="005049DD"/>
    <w:rsid w:val="005059C0"/>
    <w:rsid w:val="005130EA"/>
    <w:rsid w:val="00516BFA"/>
    <w:rsid w:val="00517634"/>
    <w:rsid w:val="00526C7D"/>
    <w:rsid w:val="00530C09"/>
    <w:rsid w:val="005317D6"/>
    <w:rsid w:val="0053509D"/>
    <w:rsid w:val="005358B6"/>
    <w:rsid w:val="0053759B"/>
    <w:rsid w:val="00543A97"/>
    <w:rsid w:val="0054416D"/>
    <w:rsid w:val="00552A83"/>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238"/>
    <w:rsid w:val="005A639C"/>
    <w:rsid w:val="005A75D3"/>
    <w:rsid w:val="005B654C"/>
    <w:rsid w:val="005B7E8C"/>
    <w:rsid w:val="005C1938"/>
    <w:rsid w:val="005C2EBD"/>
    <w:rsid w:val="005C46C5"/>
    <w:rsid w:val="005C4708"/>
    <w:rsid w:val="005C4AC9"/>
    <w:rsid w:val="005C5001"/>
    <w:rsid w:val="005D0AB4"/>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1DDE"/>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079"/>
    <w:rsid w:val="006959FA"/>
    <w:rsid w:val="00697A4D"/>
    <w:rsid w:val="00697FBF"/>
    <w:rsid w:val="006A1BF7"/>
    <w:rsid w:val="006A22C8"/>
    <w:rsid w:val="006A23D4"/>
    <w:rsid w:val="006A6022"/>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5EF8"/>
    <w:rsid w:val="006E6495"/>
    <w:rsid w:val="006E6A45"/>
    <w:rsid w:val="006F35A2"/>
    <w:rsid w:val="00700DE0"/>
    <w:rsid w:val="007011DC"/>
    <w:rsid w:val="00702A78"/>
    <w:rsid w:val="00703CB5"/>
    <w:rsid w:val="00704352"/>
    <w:rsid w:val="00706D7A"/>
    <w:rsid w:val="00714EC9"/>
    <w:rsid w:val="00716CBE"/>
    <w:rsid w:val="00716DB0"/>
    <w:rsid w:val="00721EBE"/>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4E94"/>
    <w:rsid w:val="007578BD"/>
    <w:rsid w:val="007604E8"/>
    <w:rsid w:val="00764D78"/>
    <w:rsid w:val="00764E35"/>
    <w:rsid w:val="00767D40"/>
    <w:rsid w:val="00771372"/>
    <w:rsid w:val="00771451"/>
    <w:rsid w:val="00775E11"/>
    <w:rsid w:val="007802CF"/>
    <w:rsid w:val="007817E6"/>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48C1"/>
    <w:rsid w:val="007C5E4F"/>
    <w:rsid w:val="007D1760"/>
    <w:rsid w:val="007D2B8C"/>
    <w:rsid w:val="007D4DC4"/>
    <w:rsid w:val="007E00BE"/>
    <w:rsid w:val="007E0191"/>
    <w:rsid w:val="007E0B67"/>
    <w:rsid w:val="007E16A1"/>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0DC4"/>
    <w:rsid w:val="008810AF"/>
    <w:rsid w:val="0088265F"/>
    <w:rsid w:val="0088343E"/>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C76"/>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82F"/>
    <w:rsid w:val="00902929"/>
    <w:rsid w:val="0090450E"/>
    <w:rsid w:val="0091070D"/>
    <w:rsid w:val="00912476"/>
    <w:rsid w:val="00912979"/>
    <w:rsid w:val="009132D1"/>
    <w:rsid w:val="00921CA8"/>
    <w:rsid w:val="00924022"/>
    <w:rsid w:val="00924848"/>
    <w:rsid w:val="009255D8"/>
    <w:rsid w:val="009302FB"/>
    <w:rsid w:val="00932693"/>
    <w:rsid w:val="00934CCB"/>
    <w:rsid w:val="00942FA2"/>
    <w:rsid w:val="009433A7"/>
    <w:rsid w:val="00947EBD"/>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0840"/>
    <w:rsid w:val="009F139C"/>
    <w:rsid w:val="009F25ED"/>
    <w:rsid w:val="009F3704"/>
    <w:rsid w:val="009F55C7"/>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4143"/>
    <w:rsid w:val="00B44C1E"/>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6E18"/>
    <w:rsid w:val="00B87056"/>
    <w:rsid w:val="00B87C3D"/>
    <w:rsid w:val="00B90C62"/>
    <w:rsid w:val="00B9113A"/>
    <w:rsid w:val="00B92EBE"/>
    <w:rsid w:val="00B94865"/>
    <w:rsid w:val="00B94F42"/>
    <w:rsid w:val="00B9540A"/>
    <w:rsid w:val="00B96DA4"/>
    <w:rsid w:val="00B97C43"/>
    <w:rsid w:val="00BA0F32"/>
    <w:rsid w:val="00BA1730"/>
    <w:rsid w:val="00BA297C"/>
    <w:rsid w:val="00BA378F"/>
    <w:rsid w:val="00BA54AD"/>
    <w:rsid w:val="00BA6469"/>
    <w:rsid w:val="00BA7124"/>
    <w:rsid w:val="00BB2084"/>
    <w:rsid w:val="00BB2F33"/>
    <w:rsid w:val="00BB3BF0"/>
    <w:rsid w:val="00BB43DE"/>
    <w:rsid w:val="00BB75C4"/>
    <w:rsid w:val="00BB7AD7"/>
    <w:rsid w:val="00BC1955"/>
    <w:rsid w:val="00BC3430"/>
    <w:rsid w:val="00BC7063"/>
    <w:rsid w:val="00BD1022"/>
    <w:rsid w:val="00BD214E"/>
    <w:rsid w:val="00BD2BF2"/>
    <w:rsid w:val="00BD4F66"/>
    <w:rsid w:val="00BD6423"/>
    <w:rsid w:val="00BE013C"/>
    <w:rsid w:val="00BE2408"/>
    <w:rsid w:val="00BE27CE"/>
    <w:rsid w:val="00BE2810"/>
    <w:rsid w:val="00BE4B22"/>
    <w:rsid w:val="00BE51D7"/>
    <w:rsid w:val="00BF1C11"/>
    <w:rsid w:val="00BF30FF"/>
    <w:rsid w:val="00C02D53"/>
    <w:rsid w:val="00C038B8"/>
    <w:rsid w:val="00C03DF0"/>
    <w:rsid w:val="00C07B18"/>
    <w:rsid w:val="00C101EC"/>
    <w:rsid w:val="00C13E04"/>
    <w:rsid w:val="00C14649"/>
    <w:rsid w:val="00C166A6"/>
    <w:rsid w:val="00C17588"/>
    <w:rsid w:val="00C2116F"/>
    <w:rsid w:val="00C21F38"/>
    <w:rsid w:val="00C230CD"/>
    <w:rsid w:val="00C243B9"/>
    <w:rsid w:val="00C258A2"/>
    <w:rsid w:val="00C26A37"/>
    <w:rsid w:val="00C27CB4"/>
    <w:rsid w:val="00C31BBB"/>
    <w:rsid w:val="00C31E2D"/>
    <w:rsid w:val="00C33871"/>
    <w:rsid w:val="00C340F7"/>
    <w:rsid w:val="00C34A47"/>
    <w:rsid w:val="00C34E67"/>
    <w:rsid w:val="00C36F84"/>
    <w:rsid w:val="00C4047E"/>
    <w:rsid w:val="00C41CF4"/>
    <w:rsid w:val="00C449E2"/>
    <w:rsid w:val="00C4522C"/>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699"/>
    <w:rsid w:val="00CA0A9E"/>
    <w:rsid w:val="00CA24F0"/>
    <w:rsid w:val="00CA3FDB"/>
    <w:rsid w:val="00CA5560"/>
    <w:rsid w:val="00CA6702"/>
    <w:rsid w:val="00CA6D05"/>
    <w:rsid w:val="00CB36A8"/>
    <w:rsid w:val="00CB3D82"/>
    <w:rsid w:val="00CB7444"/>
    <w:rsid w:val="00CB7D12"/>
    <w:rsid w:val="00CD43C8"/>
    <w:rsid w:val="00CD4E25"/>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56639"/>
    <w:rsid w:val="00D573DB"/>
    <w:rsid w:val="00D670A9"/>
    <w:rsid w:val="00D70952"/>
    <w:rsid w:val="00D70D37"/>
    <w:rsid w:val="00D715BE"/>
    <w:rsid w:val="00D80179"/>
    <w:rsid w:val="00D8102E"/>
    <w:rsid w:val="00D829D2"/>
    <w:rsid w:val="00D83D50"/>
    <w:rsid w:val="00D8683A"/>
    <w:rsid w:val="00D92DE1"/>
    <w:rsid w:val="00D96231"/>
    <w:rsid w:val="00DA35F0"/>
    <w:rsid w:val="00DB332D"/>
    <w:rsid w:val="00DB4664"/>
    <w:rsid w:val="00DB64E5"/>
    <w:rsid w:val="00DB75CC"/>
    <w:rsid w:val="00DC0CE9"/>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095F"/>
    <w:rsid w:val="00E61206"/>
    <w:rsid w:val="00E61E65"/>
    <w:rsid w:val="00E620B5"/>
    <w:rsid w:val="00E65BBA"/>
    <w:rsid w:val="00E66897"/>
    <w:rsid w:val="00E71382"/>
    <w:rsid w:val="00E713DD"/>
    <w:rsid w:val="00E733B9"/>
    <w:rsid w:val="00E73A7E"/>
    <w:rsid w:val="00E73AF2"/>
    <w:rsid w:val="00E73B4A"/>
    <w:rsid w:val="00E766ED"/>
    <w:rsid w:val="00E7782B"/>
    <w:rsid w:val="00E77E0C"/>
    <w:rsid w:val="00E83B7F"/>
    <w:rsid w:val="00E864BB"/>
    <w:rsid w:val="00E86FD9"/>
    <w:rsid w:val="00E8772A"/>
    <w:rsid w:val="00E94951"/>
    <w:rsid w:val="00E96570"/>
    <w:rsid w:val="00E9685B"/>
    <w:rsid w:val="00E97D91"/>
    <w:rsid w:val="00EA0FF8"/>
    <w:rsid w:val="00EA1922"/>
    <w:rsid w:val="00EA73E5"/>
    <w:rsid w:val="00EB0133"/>
    <w:rsid w:val="00EB0F1F"/>
    <w:rsid w:val="00EB1510"/>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2A4D"/>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5537F"/>
    <w:rsid w:val="00F605DC"/>
    <w:rsid w:val="00F64584"/>
    <w:rsid w:val="00F65B0E"/>
    <w:rsid w:val="00F65F49"/>
    <w:rsid w:val="00F7328A"/>
    <w:rsid w:val="00F74E2F"/>
    <w:rsid w:val="00F7679D"/>
    <w:rsid w:val="00F778AE"/>
    <w:rsid w:val="00F84B91"/>
    <w:rsid w:val="00F85838"/>
    <w:rsid w:val="00F907EF"/>
    <w:rsid w:val="00F93911"/>
    <w:rsid w:val="00F97271"/>
    <w:rsid w:val="00FA2728"/>
    <w:rsid w:val="00FA31A0"/>
    <w:rsid w:val="00FA42BF"/>
    <w:rsid w:val="00FB2854"/>
    <w:rsid w:val="00FB55CA"/>
    <w:rsid w:val="00FC01DA"/>
    <w:rsid w:val="00FC0BD8"/>
    <w:rsid w:val="00FC39DE"/>
    <w:rsid w:val="00FC41A1"/>
    <w:rsid w:val="00FC4C62"/>
    <w:rsid w:val="00FC5D41"/>
    <w:rsid w:val="00FC665E"/>
    <w:rsid w:val="00FC6E01"/>
    <w:rsid w:val="00FD183B"/>
    <w:rsid w:val="00FD73E4"/>
    <w:rsid w:val="00FE3273"/>
    <w:rsid w:val="00FE38BA"/>
    <w:rsid w:val="00FE5DB5"/>
    <w:rsid w:val="00FE5E2B"/>
    <w:rsid w:val="00FE6E4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99"/>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99"/>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ListParagraph1">
    <w:name w:val="List Paragraph1"/>
    <w:basedOn w:val="a"/>
    <w:uiPriority w:val="99"/>
    <w:qFormat/>
    <w:rsid w:val="008B2C76"/>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3703646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98595300">
      <w:bodyDiv w:val="1"/>
      <w:marLeft w:val="0"/>
      <w:marRight w:val="0"/>
      <w:marTop w:val="0"/>
      <w:marBottom w:val="0"/>
      <w:divBdr>
        <w:top w:val="none" w:sz="0" w:space="0" w:color="auto"/>
        <w:left w:val="none" w:sz="0" w:space="0" w:color="auto"/>
        <w:bottom w:val="none" w:sz="0" w:space="0" w:color="auto"/>
        <w:right w:val="none" w:sz="0" w:space="0" w:color="auto"/>
      </w:divBdr>
    </w:div>
    <w:div w:id="206528099">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0043847">
      <w:bodyDiv w:val="1"/>
      <w:marLeft w:val="0"/>
      <w:marRight w:val="0"/>
      <w:marTop w:val="0"/>
      <w:marBottom w:val="0"/>
      <w:divBdr>
        <w:top w:val="none" w:sz="0" w:space="0" w:color="auto"/>
        <w:left w:val="none" w:sz="0" w:space="0" w:color="auto"/>
        <w:bottom w:val="none" w:sz="0" w:space="0" w:color="auto"/>
        <w:right w:val="none" w:sz="0" w:space="0" w:color="auto"/>
      </w:divBdr>
    </w:div>
    <w:div w:id="251474637">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20667960">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8790530">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476801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07968923">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8011983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91283014">
      <w:bodyDiv w:val="1"/>
      <w:marLeft w:val="0"/>
      <w:marRight w:val="0"/>
      <w:marTop w:val="0"/>
      <w:marBottom w:val="0"/>
      <w:divBdr>
        <w:top w:val="none" w:sz="0" w:space="0" w:color="auto"/>
        <w:left w:val="none" w:sz="0" w:space="0" w:color="auto"/>
        <w:bottom w:val="none" w:sz="0" w:space="0" w:color="auto"/>
        <w:right w:val="none" w:sz="0" w:space="0" w:color="auto"/>
      </w:divBdr>
    </w:div>
    <w:div w:id="640234024">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61932037">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94055842">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16267094">
      <w:bodyDiv w:val="1"/>
      <w:marLeft w:val="0"/>
      <w:marRight w:val="0"/>
      <w:marTop w:val="0"/>
      <w:marBottom w:val="0"/>
      <w:divBdr>
        <w:top w:val="none" w:sz="0" w:space="0" w:color="auto"/>
        <w:left w:val="none" w:sz="0" w:space="0" w:color="auto"/>
        <w:bottom w:val="none" w:sz="0" w:space="0" w:color="auto"/>
        <w:right w:val="none" w:sz="0" w:space="0" w:color="auto"/>
      </w:divBdr>
    </w:div>
    <w:div w:id="838695181">
      <w:bodyDiv w:val="1"/>
      <w:marLeft w:val="0"/>
      <w:marRight w:val="0"/>
      <w:marTop w:val="0"/>
      <w:marBottom w:val="0"/>
      <w:divBdr>
        <w:top w:val="none" w:sz="0" w:space="0" w:color="auto"/>
        <w:left w:val="none" w:sz="0" w:space="0" w:color="auto"/>
        <w:bottom w:val="none" w:sz="0" w:space="0" w:color="auto"/>
        <w:right w:val="none" w:sz="0" w:space="0" w:color="auto"/>
      </w:divBdr>
    </w:div>
    <w:div w:id="841966569">
      <w:bodyDiv w:val="1"/>
      <w:marLeft w:val="0"/>
      <w:marRight w:val="0"/>
      <w:marTop w:val="0"/>
      <w:marBottom w:val="0"/>
      <w:divBdr>
        <w:top w:val="none" w:sz="0" w:space="0" w:color="auto"/>
        <w:left w:val="none" w:sz="0" w:space="0" w:color="auto"/>
        <w:bottom w:val="none" w:sz="0" w:space="0" w:color="auto"/>
        <w:right w:val="none" w:sz="0" w:space="0" w:color="auto"/>
      </w:divBdr>
    </w:div>
    <w:div w:id="848566376">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863318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6984981">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1001080976">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3419055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92592770">
      <w:bodyDiv w:val="1"/>
      <w:marLeft w:val="0"/>
      <w:marRight w:val="0"/>
      <w:marTop w:val="0"/>
      <w:marBottom w:val="0"/>
      <w:divBdr>
        <w:top w:val="none" w:sz="0" w:space="0" w:color="auto"/>
        <w:left w:val="none" w:sz="0" w:space="0" w:color="auto"/>
        <w:bottom w:val="none" w:sz="0" w:space="0" w:color="auto"/>
        <w:right w:val="none" w:sz="0" w:space="0" w:color="auto"/>
      </w:divBdr>
    </w:div>
    <w:div w:id="1302536113">
      <w:bodyDiv w:val="1"/>
      <w:marLeft w:val="0"/>
      <w:marRight w:val="0"/>
      <w:marTop w:val="0"/>
      <w:marBottom w:val="0"/>
      <w:divBdr>
        <w:top w:val="none" w:sz="0" w:space="0" w:color="auto"/>
        <w:left w:val="none" w:sz="0" w:space="0" w:color="auto"/>
        <w:bottom w:val="none" w:sz="0" w:space="0" w:color="auto"/>
        <w:right w:val="none" w:sz="0" w:space="0" w:color="auto"/>
      </w:divBdr>
    </w:div>
    <w:div w:id="1315181195">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5790096">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7579776">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3911974">
      <w:bodyDiv w:val="1"/>
      <w:marLeft w:val="0"/>
      <w:marRight w:val="0"/>
      <w:marTop w:val="0"/>
      <w:marBottom w:val="0"/>
      <w:divBdr>
        <w:top w:val="none" w:sz="0" w:space="0" w:color="auto"/>
        <w:left w:val="none" w:sz="0" w:space="0" w:color="auto"/>
        <w:bottom w:val="none" w:sz="0" w:space="0" w:color="auto"/>
        <w:right w:val="none" w:sz="0" w:space="0" w:color="auto"/>
      </w:divBdr>
    </w:div>
    <w:div w:id="1492017056">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10096678">
      <w:bodyDiv w:val="1"/>
      <w:marLeft w:val="0"/>
      <w:marRight w:val="0"/>
      <w:marTop w:val="0"/>
      <w:marBottom w:val="0"/>
      <w:divBdr>
        <w:top w:val="none" w:sz="0" w:space="0" w:color="auto"/>
        <w:left w:val="none" w:sz="0" w:space="0" w:color="auto"/>
        <w:bottom w:val="none" w:sz="0" w:space="0" w:color="auto"/>
        <w:right w:val="none" w:sz="0" w:space="0" w:color="auto"/>
      </w:divBdr>
    </w:div>
    <w:div w:id="1511676372">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322151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1613400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38876340">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5062639">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70333168">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26705668">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9969247">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4260930">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3938317">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1517</Words>
  <Characters>8649</Characters>
  <Application>Microsoft Office Word</Application>
  <DocSecurity>0</DocSecurity>
  <Lines>72</Lines>
  <Paragraphs>20</Paragraphs>
  <ScaleCrop>false</ScaleCrop>
  <Company>Mediatek</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2024-11-08T09:35:00Z</dcterms:created>
  <dcterms:modified xsi:type="dcterms:W3CDTF">2024-11-08T09:36:00Z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